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5537" w14:textId="3B6E3FD6" w:rsidR="006A7487" w:rsidRPr="00745A46" w:rsidRDefault="00745A46" w:rsidP="00745A46">
      <w:pPr>
        <w:pStyle w:val="Bodytext50"/>
        <w:spacing w:after="160"/>
        <w:ind w:left="2880" w:hangingChars="900" w:hanging="2880"/>
        <w:jc w:val="center"/>
        <w:rPr>
          <w:rFonts w:ascii="Times New Roman" w:hAnsi="Times New Roman" w:cs="Times New Roman"/>
          <w:color w:val="000000"/>
          <w:sz w:val="32"/>
          <w:szCs w:val="32"/>
          <w:lang w:val="en-US" w:eastAsia="zh-CN"/>
        </w:rPr>
      </w:pPr>
      <w:r w:rsidRPr="00745A46">
        <w:rPr>
          <w:rFonts w:ascii="Times New Roman" w:hAnsi="Times New Roman" w:cs="Times New Roman"/>
          <w:color w:val="000000"/>
          <w:sz w:val="32"/>
          <w:szCs w:val="32"/>
        </w:rPr>
        <w:t>七上</w:t>
      </w:r>
      <w:r w:rsidRPr="00745A46">
        <w:rPr>
          <w:rFonts w:ascii="Times New Roman" w:eastAsia="Times New Roman" w:hAnsi="Times New Roman" w:cs="Times New Roman"/>
          <w:color w:val="000000"/>
          <w:sz w:val="32"/>
          <w:szCs w:val="32"/>
          <w:lang w:val="en-US" w:eastAsia="zh-CN" w:bidi="en-US"/>
        </w:rPr>
        <w:t>U</w:t>
      </w:r>
      <w:r w:rsidR="00000000" w:rsidRPr="00745A46">
        <w:rPr>
          <w:rFonts w:ascii="Times New Roman" w:eastAsia="Times New Roman" w:hAnsi="Times New Roman" w:cs="Times New Roman"/>
          <w:color w:val="000000"/>
          <w:sz w:val="32"/>
          <w:szCs w:val="32"/>
          <w:lang w:val="en-US" w:eastAsia="zh-CN" w:bidi="en-US"/>
        </w:rPr>
        <w:t>nit</w:t>
      </w:r>
      <w:r w:rsidRPr="00745A46">
        <w:rPr>
          <w:rFonts w:ascii="Times New Roman" w:eastAsia="Times New Roman" w:hAnsi="Times New Roman" w:cs="Times New Roman"/>
          <w:color w:val="000000"/>
          <w:sz w:val="32"/>
          <w:szCs w:val="32"/>
          <w:lang w:val="en-US" w:eastAsia="zh-CN" w:bidi="en-US"/>
        </w:rPr>
        <w:t xml:space="preserve"> </w:t>
      </w:r>
      <w:r w:rsidR="00000000" w:rsidRPr="00745A46">
        <w:rPr>
          <w:rFonts w:ascii="Times New Roman" w:eastAsia="Times New Roman" w:hAnsi="Times New Roman" w:cs="Times New Roman"/>
          <w:color w:val="000000"/>
          <w:sz w:val="32"/>
          <w:szCs w:val="32"/>
          <w:lang w:val="en-US" w:eastAsia="zh-CN" w:bidi="en-US"/>
        </w:rPr>
        <w:t xml:space="preserve">5 </w:t>
      </w:r>
      <w:r w:rsidRPr="00745A46">
        <w:rPr>
          <w:rFonts w:ascii="Times New Roman" w:eastAsia="Times New Roman" w:hAnsi="Times New Roman" w:cs="Times New Roman"/>
          <w:color w:val="000000"/>
          <w:sz w:val="32"/>
          <w:szCs w:val="32"/>
          <w:lang w:val="en-US" w:eastAsia="zh-CN" w:bidi="en-US"/>
        </w:rPr>
        <w:t>P</w:t>
      </w:r>
      <w:r w:rsidR="00000000" w:rsidRPr="00745A46">
        <w:rPr>
          <w:rFonts w:ascii="Times New Roman" w:eastAsia="Times New Roman" w:hAnsi="Times New Roman" w:cs="Times New Roman"/>
          <w:color w:val="000000"/>
          <w:sz w:val="32"/>
          <w:szCs w:val="32"/>
          <w:lang w:val="en-US" w:eastAsia="zh-CN" w:bidi="en-US"/>
        </w:rPr>
        <w:t xml:space="preserve">ronunciation </w:t>
      </w:r>
      <w:r w:rsidRPr="00745A46">
        <w:rPr>
          <w:rFonts w:ascii="Times New Roman" w:hAnsi="Times New Roman" w:cs="Times New Roman"/>
          <w:color w:val="000000"/>
          <w:sz w:val="32"/>
          <w:szCs w:val="32"/>
          <w:lang w:val="en-US" w:eastAsia="zh-CN" w:bidi="en-US"/>
        </w:rPr>
        <w:t>教学设计</w:t>
      </w:r>
    </w:p>
    <w:p w14:paraId="14ECECC2" w14:textId="4449B84F" w:rsidR="006A7487" w:rsidRDefault="00000000" w:rsidP="00745A46">
      <w:pPr>
        <w:pStyle w:val="Bodytext10"/>
        <w:spacing w:after="0" w:line="240" w:lineRule="auto"/>
        <w:ind w:firstLine="0"/>
        <w:jc w:val="both"/>
        <w:rPr>
          <w:sz w:val="21"/>
          <w:szCs w:val="21"/>
          <w:lang w:eastAsia="zh-CN"/>
        </w:rPr>
      </w:pPr>
      <w:r>
        <w:rPr>
          <w:sz w:val="21"/>
          <w:szCs w:val="21"/>
        </w:rPr>
        <w:t>本课属于</w:t>
      </w:r>
      <w:r>
        <w:rPr>
          <w:sz w:val="21"/>
          <w:szCs w:val="21"/>
          <w:lang w:val="zh-CN" w:eastAsia="zh-CN" w:bidi="zh-CN"/>
        </w:rPr>
        <w:t>“人与</w:t>
      </w:r>
      <w:r>
        <w:rPr>
          <w:rFonts w:hint="eastAsia"/>
          <w:sz w:val="21"/>
          <w:szCs w:val="21"/>
          <w:lang w:val="en-US" w:eastAsia="zh-CN"/>
        </w:rPr>
        <w:t>自我</w:t>
      </w:r>
      <w:r>
        <w:rPr>
          <w:sz w:val="21"/>
          <w:szCs w:val="21"/>
        </w:rPr>
        <w:t>”主题范畴，涉及</w:t>
      </w:r>
      <w:r>
        <w:rPr>
          <w:sz w:val="21"/>
          <w:szCs w:val="21"/>
          <w:lang w:val="zh-CN" w:eastAsia="zh-CN" w:bidi="zh-CN"/>
        </w:rPr>
        <w:t>“</w:t>
      </w:r>
      <w:r>
        <w:rPr>
          <w:rFonts w:hint="eastAsia"/>
          <w:sz w:val="21"/>
          <w:szCs w:val="21"/>
          <w:lang w:val="en-US" w:eastAsia="zh-CN" w:bidi="zh-CN"/>
        </w:rPr>
        <w:t>饮食与健康</w:t>
      </w:r>
      <w:r>
        <w:rPr>
          <w:sz w:val="21"/>
          <w:szCs w:val="21"/>
        </w:rPr>
        <w:t>”</w:t>
      </w:r>
      <w:r w:rsidR="00745A46">
        <w:rPr>
          <w:rFonts w:hint="eastAsia"/>
          <w:sz w:val="21"/>
          <w:szCs w:val="21"/>
        </w:rPr>
        <w:t>主题群</w:t>
      </w:r>
      <w:r w:rsidR="00745A46">
        <w:rPr>
          <w:rFonts w:hint="eastAsia"/>
          <w:sz w:val="21"/>
          <w:szCs w:val="21"/>
          <w:lang w:eastAsia="zh-CN"/>
        </w:rPr>
        <w:t>。</w:t>
      </w:r>
    </w:p>
    <w:p w14:paraId="604396C8" w14:textId="77777777" w:rsidR="006A7487" w:rsidRDefault="00000000">
      <w:pPr>
        <w:pStyle w:val="Bodytext10"/>
        <w:spacing w:after="0" w:line="240" w:lineRule="auto"/>
        <w:ind w:firstLine="0"/>
        <w:jc w:val="both"/>
        <w:rPr>
          <w:b/>
          <w:bCs/>
          <w:color w:val="000000"/>
          <w:sz w:val="21"/>
          <w:szCs w:val="21"/>
        </w:rPr>
      </w:pPr>
      <w:bookmarkStart w:id="0" w:name="bookmark469"/>
      <w:bookmarkStart w:id="1" w:name="bookmark468"/>
      <w:bookmarkStart w:id="2" w:name="bookmark467"/>
      <w:bookmarkStart w:id="3" w:name="bookmark470"/>
      <w:r>
        <w:rPr>
          <w:b/>
          <w:bCs/>
          <w:color w:val="000000"/>
          <w:sz w:val="21"/>
          <w:szCs w:val="21"/>
        </w:rPr>
        <w:t>一</w:t>
      </w:r>
      <w:bookmarkEnd w:id="0"/>
      <w:r>
        <w:rPr>
          <w:b/>
          <w:bCs/>
          <w:color w:val="000000"/>
          <w:sz w:val="21"/>
          <w:szCs w:val="21"/>
        </w:rPr>
        <w:t>、</w:t>
      </w:r>
      <w:r>
        <w:rPr>
          <w:rFonts w:hint="eastAsia"/>
          <w:b/>
          <w:bCs/>
          <w:color w:val="000000"/>
          <w:sz w:val="21"/>
          <w:szCs w:val="21"/>
          <w:lang w:val="en-US" w:eastAsia="zh-CN"/>
        </w:rPr>
        <w:t>教材及教法</w:t>
      </w:r>
      <w:r>
        <w:rPr>
          <w:b/>
          <w:bCs/>
          <w:color w:val="000000"/>
          <w:sz w:val="21"/>
          <w:szCs w:val="21"/>
        </w:rPr>
        <w:t>研读</w:t>
      </w:r>
      <w:bookmarkEnd w:id="1"/>
      <w:bookmarkEnd w:id="2"/>
      <w:bookmarkEnd w:id="3"/>
    </w:p>
    <w:p w14:paraId="1BFC5B5D" w14:textId="77777777" w:rsidR="006A7487" w:rsidRDefault="00000000">
      <w:pPr>
        <w:pStyle w:val="Bodytext10"/>
        <w:spacing w:after="0" w:line="240" w:lineRule="auto"/>
        <w:ind w:firstLine="420"/>
        <w:jc w:val="both"/>
        <w:rPr>
          <w:color w:val="000000"/>
          <w:sz w:val="21"/>
          <w:szCs w:val="21"/>
          <w:lang w:eastAsia="zh-CN"/>
        </w:rPr>
      </w:pPr>
      <w:r>
        <w:rPr>
          <w:rFonts w:ascii="Times New Roman" w:eastAsia="Times New Roman" w:hAnsi="Times New Roman" w:cs="Times New Roman"/>
          <w:color w:val="000000"/>
          <w:sz w:val="21"/>
          <w:szCs w:val="21"/>
          <w:lang w:val="en-US" w:eastAsia="zh-CN" w:bidi="en-US"/>
        </w:rPr>
        <w:t>What</w:t>
      </w:r>
      <w:r>
        <w:rPr>
          <w:color w:val="000000"/>
          <w:sz w:val="21"/>
          <w:szCs w:val="21"/>
          <w:lang w:val="en-US" w:eastAsia="zh-CN" w:bidi="en-US"/>
        </w:rPr>
        <w:t>：</w:t>
      </w:r>
      <w:r>
        <w:rPr>
          <w:color w:val="000000"/>
          <w:sz w:val="21"/>
          <w:szCs w:val="21"/>
        </w:rPr>
        <w:t>本课</w:t>
      </w:r>
      <w:r>
        <w:rPr>
          <w:rFonts w:hint="eastAsia"/>
          <w:color w:val="000000"/>
          <w:sz w:val="21"/>
          <w:szCs w:val="21"/>
          <w:lang w:eastAsia="zh-CN"/>
        </w:rPr>
        <w:t>语音教学内容</w:t>
      </w:r>
      <w:r>
        <w:rPr>
          <w:rFonts w:hint="eastAsia"/>
          <w:color w:val="000000"/>
          <w:sz w:val="21"/>
          <w:szCs w:val="21"/>
          <w:lang w:val="en-US" w:eastAsia="zh-CN"/>
        </w:rPr>
        <w:t>有：</w:t>
      </w:r>
      <w:r>
        <w:rPr>
          <w:rFonts w:ascii="Arial" w:hAnsi="Arial" w:cs="Arial"/>
          <w:sz w:val="21"/>
          <w:szCs w:val="21"/>
          <w:shd w:val="clear" w:color="auto" w:fill="FFFFFF"/>
        </w:rPr>
        <w:t>/f/</w:t>
      </w:r>
      <w:r>
        <w:rPr>
          <w:rFonts w:ascii="Arial" w:hAnsi="Arial" w:cs="Arial"/>
          <w:sz w:val="21"/>
          <w:szCs w:val="21"/>
          <w:shd w:val="clear" w:color="auto" w:fill="FFFFFF"/>
        </w:rPr>
        <w:t>、</w:t>
      </w:r>
      <w:r>
        <w:rPr>
          <w:rFonts w:ascii="Arial" w:hAnsi="Arial" w:cs="Arial"/>
          <w:sz w:val="21"/>
          <w:szCs w:val="21"/>
          <w:shd w:val="clear" w:color="auto" w:fill="FFFFFF"/>
        </w:rPr>
        <w:t>/s/</w:t>
      </w:r>
      <w:r>
        <w:rPr>
          <w:rFonts w:ascii="Arial" w:hAnsi="Arial" w:cs="Arial"/>
          <w:sz w:val="21"/>
          <w:szCs w:val="21"/>
          <w:shd w:val="clear" w:color="auto" w:fill="FFFFFF"/>
        </w:rPr>
        <w:t>、</w:t>
      </w:r>
      <w:r>
        <w:rPr>
          <w:rFonts w:ascii="Arial" w:hAnsi="Arial" w:cs="Arial"/>
          <w:sz w:val="21"/>
          <w:szCs w:val="21"/>
          <w:shd w:val="clear" w:color="auto" w:fill="FFFFFF"/>
        </w:rPr>
        <w:t>/θ/</w:t>
      </w:r>
      <w:r>
        <w:rPr>
          <w:rFonts w:ascii="Arial" w:hAnsi="Arial" w:cs="Arial"/>
          <w:sz w:val="21"/>
          <w:szCs w:val="21"/>
          <w:shd w:val="clear" w:color="auto" w:fill="FFFFFF"/>
        </w:rPr>
        <w:t>、</w:t>
      </w:r>
      <w:r>
        <w:rPr>
          <w:rFonts w:ascii="Arial" w:hAnsi="Arial" w:cs="Arial"/>
          <w:sz w:val="21"/>
          <w:szCs w:val="21"/>
          <w:shd w:val="clear" w:color="auto" w:fill="FFFFFF"/>
        </w:rPr>
        <w:t>/ʃ/</w:t>
      </w:r>
      <w:r>
        <w:rPr>
          <w:rFonts w:ascii="Arial" w:hAnsi="Arial" w:cs="Arial"/>
          <w:sz w:val="21"/>
          <w:szCs w:val="21"/>
          <w:shd w:val="clear" w:color="auto" w:fill="FFFFFF"/>
        </w:rPr>
        <w:t>、</w:t>
      </w:r>
      <w:r>
        <w:rPr>
          <w:rFonts w:ascii="Arial" w:hAnsi="Arial" w:cs="Arial"/>
          <w:sz w:val="21"/>
          <w:szCs w:val="21"/>
          <w:shd w:val="clear" w:color="auto" w:fill="FFFFFF"/>
        </w:rPr>
        <w:t>/tʃ/</w:t>
      </w:r>
      <w:r>
        <w:rPr>
          <w:rFonts w:ascii="Arial" w:hAnsi="Arial" w:cs="Arial"/>
          <w:sz w:val="21"/>
          <w:szCs w:val="21"/>
          <w:shd w:val="clear" w:color="auto" w:fill="FFFFFF"/>
        </w:rPr>
        <w:t>、</w:t>
      </w:r>
      <w:r>
        <w:rPr>
          <w:rFonts w:ascii="Arial" w:hAnsi="Arial" w:cs="Arial"/>
          <w:sz w:val="21"/>
          <w:szCs w:val="21"/>
          <w:shd w:val="clear" w:color="auto" w:fill="FFFFFF"/>
        </w:rPr>
        <w:t>/tr/</w:t>
      </w:r>
      <w:r>
        <w:rPr>
          <w:rFonts w:ascii="Arial" w:hAnsi="Arial" w:cs="Arial"/>
          <w:sz w:val="21"/>
          <w:szCs w:val="21"/>
          <w:shd w:val="clear" w:color="auto" w:fill="FFFFFF"/>
        </w:rPr>
        <w:t>、</w:t>
      </w:r>
      <w:r>
        <w:rPr>
          <w:rFonts w:ascii="Arial" w:hAnsi="Arial" w:cs="Arial"/>
          <w:sz w:val="21"/>
          <w:szCs w:val="21"/>
          <w:shd w:val="clear" w:color="auto" w:fill="FFFFFF"/>
        </w:rPr>
        <w:t>/ts//v/</w:t>
      </w:r>
      <w:r>
        <w:rPr>
          <w:rFonts w:ascii="Arial" w:hAnsi="Arial" w:cs="Arial"/>
          <w:sz w:val="21"/>
          <w:szCs w:val="21"/>
          <w:shd w:val="clear" w:color="auto" w:fill="FFFFFF"/>
        </w:rPr>
        <w:t>、</w:t>
      </w:r>
      <w:r>
        <w:rPr>
          <w:rFonts w:ascii="Arial" w:hAnsi="Arial" w:cs="Arial"/>
          <w:sz w:val="21"/>
          <w:szCs w:val="21"/>
          <w:shd w:val="clear" w:color="auto" w:fill="FFFFFF"/>
        </w:rPr>
        <w:t>/z/</w:t>
      </w:r>
      <w:r>
        <w:rPr>
          <w:rFonts w:ascii="Arial" w:hAnsi="Arial" w:cs="Arial"/>
          <w:sz w:val="21"/>
          <w:szCs w:val="21"/>
          <w:shd w:val="clear" w:color="auto" w:fill="FFFFFF"/>
        </w:rPr>
        <w:t>、</w:t>
      </w:r>
      <w:r>
        <w:rPr>
          <w:rFonts w:ascii="Arial" w:hAnsi="Arial" w:cs="Arial"/>
          <w:sz w:val="21"/>
          <w:szCs w:val="21"/>
          <w:shd w:val="clear" w:color="auto" w:fill="FFFFFF"/>
        </w:rPr>
        <w:t>/ð/</w:t>
      </w:r>
      <w:r>
        <w:rPr>
          <w:rFonts w:ascii="Arial" w:hAnsi="Arial" w:cs="Arial"/>
          <w:sz w:val="21"/>
          <w:szCs w:val="21"/>
          <w:shd w:val="clear" w:color="auto" w:fill="FFFFFF"/>
        </w:rPr>
        <w:t>、</w:t>
      </w:r>
      <w:r>
        <w:rPr>
          <w:rFonts w:ascii="Arial" w:hAnsi="Arial" w:cs="Arial"/>
          <w:sz w:val="21"/>
          <w:szCs w:val="21"/>
          <w:shd w:val="clear" w:color="auto" w:fill="FFFFFF"/>
        </w:rPr>
        <w:t>/ʒ/</w:t>
      </w:r>
      <w:r>
        <w:rPr>
          <w:rFonts w:ascii="Arial" w:hAnsi="Arial" w:cs="Arial"/>
          <w:sz w:val="21"/>
          <w:szCs w:val="21"/>
          <w:shd w:val="clear" w:color="auto" w:fill="FFFFFF"/>
        </w:rPr>
        <w:t>、</w:t>
      </w:r>
      <w:r>
        <w:rPr>
          <w:rFonts w:ascii="Arial" w:hAnsi="Arial" w:cs="Arial"/>
          <w:sz w:val="21"/>
          <w:szCs w:val="21"/>
          <w:shd w:val="clear" w:color="auto" w:fill="FFFFFF"/>
        </w:rPr>
        <w:t>/dʒ/</w:t>
      </w:r>
      <w:r>
        <w:rPr>
          <w:rFonts w:ascii="Arial" w:hAnsi="Arial" w:cs="Arial"/>
          <w:sz w:val="21"/>
          <w:szCs w:val="21"/>
          <w:shd w:val="clear" w:color="auto" w:fill="FFFFFF"/>
        </w:rPr>
        <w:t>、</w:t>
      </w:r>
      <w:r>
        <w:rPr>
          <w:rFonts w:ascii="Arial" w:hAnsi="Arial" w:cs="Arial"/>
          <w:sz w:val="21"/>
          <w:szCs w:val="21"/>
          <w:shd w:val="clear" w:color="auto" w:fill="FFFFFF"/>
        </w:rPr>
        <w:t>/dr/</w:t>
      </w:r>
      <w:r>
        <w:rPr>
          <w:rFonts w:ascii="Arial" w:hAnsi="Arial" w:cs="Arial"/>
          <w:sz w:val="21"/>
          <w:szCs w:val="21"/>
          <w:shd w:val="clear" w:color="auto" w:fill="FFFFFF"/>
        </w:rPr>
        <w:t>、</w:t>
      </w:r>
      <w:r>
        <w:rPr>
          <w:rFonts w:ascii="Arial" w:hAnsi="Arial" w:cs="Arial"/>
          <w:sz w:val="21"/>
          <w:szCs w:val="21"/>
          <w:shd w:val="clear" w:color="auto" w:fill="FFFFFF"/>
        </w:rPr>
        <w:t>/dz/</w:t>
      </w:r>
      <w:r>
        <w:rPr>
          <w:rFonts w:ascii="Arial" w:hAnsi="Arial" w:cs="Arial" w:hint="eastAsia"/>
          <w:sz w:val="21"/>
          <w:szCs w:val="21"/>
          <w:shd w:val="clear" w:color="auto" w:fill="FFFFFF"/>
          <w:lang w:eastAsia="zh-CN"/>
        </w:rPr>
        <w:t>，</w:t>
      </w:r>
      <w:r>
        <w:rPr>
          <w:rFonts w:ascii="Arial" w:hAnsi="Arial" w:cs="Arial" w:hint="eastAsia"/>
          <w:sz w:val="21"/>
          <w:szCs w:val="21"/>
          <w:shd w:val="clear" w:color="auto" w:fill="FFFFFF"/>
          <w:lang w:val="en-US" w:eastAsia="zh-CN"/>
        </w:rPr>
        <w:t>涉及到</w:t>
      </w:r>
      <w:r>
        <w:rPr>
          <w:rFonts w:hint="eastAsia"/>
          <w:color w:val="000000"/>
          <w:sz w:val="21"/>
          <w:szCs w:val="21"/>
          <w:lang w:eastAsia="zh-CN"/>
        </w:rPr>
        <w:t>主要是关于</w:t>
      </w:r>
      <w:r>
        <w:rPr>
          <w:rFonts w:hint="eastAsia"/>
          <w:color w:val="000000"/>
          <w:sz w:val="21"/>
          <w:szCs w:val="21"/>
          <w:lang w:val="en-US" w:eastAsia="zh-CN"/>
        </w:rPr>
        <w:t>部分</w:t>
      </w:r>
      <w:r>
        <w:rPr>
          <w:rFonts w:hint="eastAsia"/>
          <w:color w:val="000000"/>
          <w:sz w:val="21"/>
          <w:szCs w:val="21"/>
          <w:lang w:eastAsia="zh-CN"/>
        </w:rPr>
        <w:t>音标中的辅音</w:t>
      </w:r>
      <w:r>
        <w:rPr>
          <w:rFonts w:hint="eastAsia"/>
          <w:color w:val="000000"/>
          <w:sz w:val="21"/>
          <w:szCs w:val="21"/>
          <w:lang w:val="en-US" w:eastAsia="zh-CN"/>
        </w:rPr>
        <w:t>发音教学</w:t>
      </w:r>
      <w:r>
        <w:rPr>
          <w:rFonts w:hint="eastAsia"/>
          <w:color w:val="000000"/>
          <w:sz w:val="21"/>
          <w:szCs w:val="21"/>
          <w:lang w:eastAsia="zh-CN"/>
        </w:rPr>
        <w:t>，既有清辅音也有浊辅音。学生通过本课学习将在原有基础上进一步掌握部分辅音的发音特点和规则，为自己今后能独立地利用音标进行拼读打下基础。</w:t>
      </w:r>
    </w:p>
    <w:p w14:paraId="3B49B70F" w14:textId="77777777" w:rsidR="006A7487" w:rsidRPr="00745A46" w:rsidRDefault="00000000">
      <w:pPr>
        <w:pStyle w:val="Bodytext10"/>
        <w:spacing w:after="0" w:line="240" w:lineRule="auto"/>
        <w:ind w:firstLine="420"/>
        <w:jc w:val="both"/>
        <w:rPr>
          <w:rFonts w:ascii="Times New Roman" w:hAnsi="Times New Roman" w:cs="Times New Roman"/>
          <w:color w:val="000000"/>
          <w:sz w:val="21"/>
          <w:szCs w:val="21"/>
          <w:lang w:eastAsia="zh-CN"/>
        </w:rPr>
      </w:pPr>
      <w:r w:rsidRPr="00745A46">
        <w:rPr>
          <w:rFonts w:ascii="Times New Roman" w:hAnsi="Times New Roman" w:cs="Times New Roman"/>
          <w:color w:val="000000"/>
          <w:sz w:val="21"/>
          <w:szCs w:val="21"/>
          <w:lang w:eastAsia="zh-CN"/>
        </w:rPr>
        <w:t>Why</w:t>
      </w:r>
      <w:r w:rsidRPr="00745A46">
        <w:rPr>
          <w:rFonts w:ascii="Times New Roman" w:hAnsi="Times New Roman" w:cs="Times New Roman"/>
          <w:color w:val="000000"/>
          <w:sz w:val="21"/>
          <w:szCs w:val="21"/>
          <w:lang w:eastAsia="zh-CN"/>
        </w:rPr>
        <w:t>：</w:t>
      </w:r>
      <w:r w:rsidRPr="00745A46">
        <w:rPr>
          <w:rFonts w:ascii="Times New Roman" w:hAnsi="Times New Roman" w:cs="Times New Roman"/>
          <w:color w:val="000000"/>
          <w:sz w:val="21"/>
          <w:szCs w:val="21"/>
          <w:lang w:eastAsia="zh-CN"/>
        </w:rPr>
        <w:t xml:space="preserve"> </w:t>
      </w:r>
      <w:r w:rsidRPr="00745A46">
        <w:rPr>
          <w:rFonts w:ascii="Times New Roman" w:hAnsi="Times New Roman" w:cs="Times New Roman"/>
          <w:color w:val="000000"/>
          <w:sz w:val="21"/>
          <w:szCs w:val="21"/>
          <w:lang w:eastAsia="zh-CN"/>
        </w:rPr>
        <w:t>音标教学是七年级学生学习的重要环节和步骤，掌握音标不仅有助于今后能够更好地开展单词的拼读，也能够更好地发音，提升英语的语言素养。</w:t>
      </w:r>
    </w:p>
    <w:p w14:paraId="16007DBD" w14:textId="77777777" w:rsidR="006A7487" w:rsidRDefault="00000000">
      <w:pPr>
        <w:pStyle w:val="Bodytext10"/>
        <w:spacing w:after="0" w:line="240" w:lineRule="auto"/>
        <w:ind w:firstLine="420"/>
        <w:jc w:val="both"/>
        <w:rPr>
          <w:color w:val="000000"/>
          <w:sz w:val="21"/>
          <w:szCs w:val="21"/>
          <w:lang w:eastAsia="zh-CN"/>
        </w:rPr>
      </w:pPr>
      <w:r>
        <w:rPr>
          <w:rFonts w:ascii="Times New Roman" w:eastAsia="Times New Roman" w:hAnsi="Times New Roman" w:cs="Times New Roman"/>
          <w:color w:val="000000"/>
          <w:sz w:val="21"/>
          <w:szCs w:val="21"/>
          <w:lang w:bidi="en-US"/>
        </w:rPr>
        <w:t>How</w:t>
      </w:r>
      <w:r>
        <w:rPr>
          <w:color w:val="000000"/>
          <w:sz w:val="21"/>
          <w:szCs w:val="21"/>
          <w:lang w:bidi="en-US"/>
        </w:rPr>
        <w:t>：</w:t>
      </w:r>
      <w:bookmarkStart w:id="4" w:name="bookmark473"/>
      <w:bookmarkStart w:id="5" w:name="bookmark471"/>
      <w:bookmarkStart w:id="6" w:name="bookmark472"/>
      <w:bookmarkStart w:id="7" w:name="bookmark474"/>
      <w:r>
        <w:rPr>
          <w:rFonts w:hint="eastAsia"/>
          <w:color w:val="000000"/>
          <w:sz w:val="21"/>
          <w:szCs w:val="21"/>
          <w:lang w:eastAsia="zh-CN"/>
        </w:rPr>
        <w:t>本节课的文本材料共有四个部分组成，首先，通过单词组提供音标素材，二三部分</w:t>
      </w:r>
      <w:r>
        <w:rPr>
          <w:rFonts w:hint="eastAsia"/>
          <w:color w:val="000000"/>
          <w:sz w:val="21"/>
          <w:szCs w:val="21"/>
          <w:lang w:val="en-US" w:eastAsia="zh-CN"/>
        </w:rPr>
        <w:t>属于</w:t>
      </w:r>
      <w:r>
        <w:rPr>
          <w:rFonts w:hint="eastAsia"/>
          <w:color w:val="000000"/>
          <w:sz w:val="21"/>
          <w:szCs w:val="21"/>
          <w:lang w:eastAsia="zh-CN"/>
        </w:rPr>
        <w:t>比较阅读材料，</w:t>
      </w:r>
      <w:r>
        <w:rPr>
          <w:rFonts w:hint="eastAsia"/>
          <w:color w:val="000000"/>
          <w:sz w:val="21"/>
          <w:szCs w:val="21"/>
          <w:lang w:val="en-US" w:eastAsia="zh-CN"/>
        </w:rPr>
        <w:t>通过比较进一步提升学生对于音标阅读的准确性。</w:t>
      </w:r>
      <w:r>
        <w:rPr>
          <w:rFonts w:hint="eastAsia"/>
          <w:color w:val="000000"/>
          <w:sz w:val="21"/>
          <w:szCs w:val="21"/>
          <w:lang w:eastAsia="zh-CN"/>
        </w:rPr>
        <w:t>指导学生在比较的基础上加深对音标的识记，第四部分利用学习的音标进行句子朗读，</w:t>
      </w:r>
      <w:r>
        <w:rPr>
          <w:rFonts w:hint="eastAsia"/>
          <w:color w:val="000000"/>
          <w:sz w:val="21"/>
          <w:szCs w:val="21"/>
          <w:lang w:val="en-US" w:eastAsia="zh-CN"/>
        </w:rPr>
        <w:t>实现能力的迁移。达到</w:t>
      </w:r>
      <w:r>
        <w:rPr>
          <w:rFonts w:hint="eastAsia"/>
          <w:color w:val="000000"/>
          <w:sz w:val="21"/>
          <w:szCs w:val="21"/>
          <w:lang w:eastAsia="zh-CN"/>
        </w:rPr>
        <w:t>进一步强化运用</w:t>
      </w:r>
      <w:r>
        <w:rPr>
          <w:rFonts w:hint="eastAsia"/>
          <w:color w:val="000000"/>
          <w:sz w:val="21"/>
          <w:szCs w:val="21"/>
          <w:lang w:val="en-US" w:eastAsia="zh-CN"/>
        </w:rPr>
        <w:t>的目的</w:t>
      </w:r>
      <w:r>
        <w:rPr>
          <w:rFonts w:hint="eastAsia"/>
          <w:color w:val="000000"/>
          <w:sz w:val="21"/>
          <w:szCs w:val="21"/>
          <w:lang w:eastAsia="zh-CN"/>
        </w:rPr>
        <w:t>。</w:t>
      </w:r>
    </w:p>
    <w:p w14:paraId="2BE4737C" w14:textId="77777777" w:rsidR="006A7487" w:rsidRDefault="00000000">
      <w:pPr>
        <w:pStyle w:val="Bodytext10"/>
        <w:spacing w:after="0" w:line="240" w:lineRule="auto"/>
        <w:ind w:firstLine="0"/>
        <w:jc w:val="both"/>
        <w:rPr>
          <w:sz w:val="21"/>
          <w:szCs w:val="21"/>
        </w:rPr>
      </w:pPr>
      <w:r>
        <w:rPr>
          <w:b/>
          <w:bCs/>
          <w:color w:val="000000"/>
          <w:sz w:val="21"/>
          <w:szCs w:val="21"/>
        </w:rPr>
        <w:t>二</w:t>
      </w:r>
      <w:bookmarkEnd w:id="4"/>
      <w:r>
        <w:rPr>
          <w:b/>
          <w:bCs/>
          <w:color w:val="000000"/>
          <w:sz w:val="21"/>
          <w:szCs w:val="21"/>
        </w:rPr>
        <w:t>、教学目标</w:t>
      </w:r>
      <w:bookmarkEnd w:id="5"/>
      <w:bookmarkEnd w:id="6"/>
      <w:bookmarkEnd w:id="7"/>
    </w:p>
    <w:p w14:paraId="762F1BE2" w14:textId="77777777" w:rsidR="006A7487" w:rsidRDefault="00000000">
      <w:pPr>
        <w:pStyle w:val="Bodytext10"/>
        <w:spacing w:after="0" w:line="240" w:lineRule="auto"/>
        <w:ind w:firstLine="420"/>
        <w:rPr>
          <w:color w:val="000000"/>
          <w:sz w:val="21"/>
          <w:szCs w:val="21"/>
          <w:lang w:eastAsia="zh-CN"/>
        </w:rPr>
      </w:pPr>
      <w:r>
        <w:rPr>
          <w:color w:val="000000"/>
          <w:sz w:val="21"/>
          <w:szCs w:val="21"/>
        </w:rPr>
        <w:t>通过本课的学习，学生能够：</w:t>
      </w:r>
    </w:p>
    <w:p w14:paraId="084DA404" w14:textId="77777777" w:rsidR="006A7487" w:rsidRDefault="00000000">
      <w:pPr>
        <w:pStyle w:val="Bodytext10"/>
        <w:spacing w:after="0" w:line="240" w:lineRule="auto"/>
        <w:ind w:firstLineChars="200" w:firstLine="420"/>
        <w:jc w:val="both"/>
        <w:rPr>
          <w:color w:val="000000"/>
          <w:sz w:val="21"/>
          <w:szCs w:val="21"/>
          <w:lang w:eastAsia="zh-CN"/>
        </w:rPr>
      </w:pPr>
      <w:bookmarkStart w:id="8" w:name="bookmark480"/>
      <w:bookmarkStart w:id="9" w:name="bookmark479"/>
      <w:bookmarkStart w:id="10" w:name="bookmark478"/>
      <w:bookmarkStart w:id="11" w:name="bookmark481"/>
      <w:r>
        <w:rPr>
          <w:rFonts w:hint="eastAsia"/>
          <w:color w:val="000000"/>
          <w:sz w:val="21"/>
          <w:szCs w:val="21"/>
          <w:lang w:val="en-US" w:eastAsia="zh-CN"/>
        </w:rPr>
        <w:t>1.学会</w:t>
      </w:r>
      <w:r>
        <w:rPr>
          <w:rFonts w:hint="eastAsia"/>
          <w:color w:val="000000"/>
          <w:sz w:val="21"/>
          <w:szCs w:val="21"/>
          <w:lang w:eastAsia="zh-CN"/>
        </w:rPr>
        <w:t xml:space="preserve">正确地发新的辅音； </w:t>
      </w:r>
    </w:p>
    <w:p w14:paraId="2599EB1F" w14:textId="77777777" w:rsidR="006A7487" w:rsidRDefault="00000000">
      <w:pPr>
        <w:pStyle w:val="Bodytext10"/>
        <w:spacing w:after="0" w:line="240" w:lineRule="auto"/>
        <w:ind w:firstLineChars="200" w:firstLine="420"/>
        <w:jc w:val="both"/>
        <w:rPr>
          <w:color w:val="000000"/>
          <w:sz w:val="21"/>
          <w:szCs w:val="21"/>
          <w:lang w:eastAsia="zh-CN"/>
        </w:rPr>
      </w:pPr>
      <w:r>
        <w:rPr>
          <w:rFonts w:hint="eastAsia"/>
          <w:color w:val="000000"/>
          <w:sz w:val="21"/>
          <w:szCs w:val="21"/>
          <w:lang w:eastAsia="zh-CN"/>
        </w:rPr>
        <w:t>2.</w:t>
      </w:r>
      <w:r>
        <w:rPr>
          <w:rFonts w:hint="eastAsia"/>
          <w:color w:val="000000"/>
          <w:sz w:val="21"/>
          <w:szCs w:val="21"/>
          <w:lang w:val="en-US" w:eastAsia="zh-CN"/>
        </w:rPr>
        <w:t>利用学习的发音和技巧</w:t>
      </w:r>
      <w:r>
        <w:rPr>
          <w:rFonts w:hint="eastAsia"/>
          <w:color w:val="000000"/>
          <w:sz w:val="21"/>
          <w:szCs w:val="21"/>
          <w:lang w:eastAsia="zh-CN"/>
        </w:rPr>
        <w:t xml:space="preserve">预测相似字母的发音 </w:t>
      </w:r>
    </w:p>
    <w:p w14:paraId="1CDDCA8C" w14:textId="77777777" w:rsidR="006A7487" w:rsidRDefault="00000000">
      <w:pPr>
        <w:pStyle w:val="Bodytext10"/>
        <w:spacing w:after="0" w:line="240" w:lineRule="auto"/>
        <w:ind w:firstLineChars="200" w:firstLine="420"/>
        <w:jc w:val="both"/>
        <w:rPr>
          <w:color w:val="000000"/>
          <w:sz w:val="21"/>
          <w:szCs w:val="21"/>
          <w:lang w:eastAsia="zh-CN"/>
        </w:rPr>
      </w:pPr>
      <w:r>
        <w:rPr>
          <w:rFonts w:hint="eastAsia"/>
          <w:color w:val="000000"/>
          <w:sz w:val="21"/>
          <w:szCs w:val="21"/>
          <w:lang w:val="en-US" w:eastAsia="zh-CN"/>
        </w:rPr>
        <w:t>3</w:t>
      </w:r>
      <w:r>
        <w:rPr>
          <w:rFonts w:hint="eastAsia"/>
          <w:color w:val="000000"/>
          <w:sz w:val="21"/>
          <w:szCs w:val="21"/>
          <w:lang w:eastAsia="zh-CN"/>
        </w:rPr>
        <w:t>.正确、流畅地阅读</w:t>
      </w:r>
      <w:r>
        <w:rPr>
          <w:rFonts w:hint="eastAsia"/>
          <w:color w:val="000000"/>
          <w:sz w:val="21"/>
          <w:szCs w:val="21"/>
          <w:lang w:val="en-US" w:eastAsia="zh-CN"/>
        </w:rPr>
        <w:t>具</w:t>
      </w:r>
      <w:r>
        <w:rPr>
          <w:rFonts w:hint="eastAsia"/>
          <w:color w:val="000000"/>
          <w:sz w:val="21"/>
          <w:szCs w:val="21"/>
          <w:lang w:eastAsia="zh-CN"/>
        </w:rPr>
        <w:t>有新的</w:t>
      </w:r>
      <w:r>
        <w:rPr>
          <w:rFonts w:hint="eastAsia"/>
          <w:color w:val="000000"/>
          <w:sz w:val="21"/>
          <w:szCs w:val="21"/>
          <w:lang w:val="en-US" w:eastAsia="zh-CN"/>
        </w:rPr>
        <w:t>辅音</w:t>
      </w:r>
      <w:r>
        <w:rPr>
          <w:rFonts w:hint="eastAsia"/>
          <w:color w:val="000000"/>
          <w:sz w:val="21"/>
          <w:szCs w:val="21"/>
          <w:lang w:eastAsia="zh-CN"/>
        </w:rPr>
        <w:t>发音</w:t>
      </w:r>
      <w:r>
        <w:rPr>
          <w:rFonts w:hint="eastAsia"/>
          <w:color w:val="000000"/>
          <w:sz w:val="21"/>
          <w:szCs w:val="21"/>
          <w:lang w:val="en-US" w:eastAsia="zh-CN"/>
        </w:rPr>
        <w:t>单词</w:t>
      </w:r>
      <w:r>
        <w:rPr>
          <w:rFonts w:hint="eastAsia"/>
          <w:color w:val="000000"/>
          <w:sz w:val="21"/>
          <w:szCs w:val="21"/>
          <w:lang w:eastAsia="zh-CN"/>
        </w:rPr>
        <w:t>的句子。</w:t>
      </w:r>
    </w:p>
    <w:p w14:paraId="03B01EE0" w14:textId="77777777" w:rsidR="006A7487" w:rsidRDefault="00000000">
      <w:pPr>
        <w:pStyle w:val="Bodytext10"/>
        <w:spacing w:after="0" w:line="240" w:lineRule="auto"/>
        <w:ind w:firstLine="0"/>
        <w:jc w:val="both"/>
        <w:rPr>
          <w:b/>
          <w:bCs/>
          <w:color w:val="000000"/>
          <w:sz w:val="21"/>
          <w:szCs w:val="21"/>
        </w:rPr>
      </w:pPr>
      <w:r>
        <w:rPr>
          <w:b/>
          <w:bCs/>
          <w:color w:val="000000"/>
          <w:sz w:val="21"/>
          <w:szCs w:val="21"/>
        </w:rPr>
        <w:t>三</w:t>
      </w:r>
      <w:bookmarkEnd w:id="8"/>
      <w:r>
        <w:rPr>
          <w:b/>
          <w:bCs/>
          <w:color w:val="000000"/>
          <w:sz w:val="21"/>
          <w:szCs w:val="21"/>
        </w:rPr>
        <w:t>、教学过程</w:t>
      </w:r>
      <w:bookmarkEnd w:id="9"/>
      <w:bookmarkEnd w:id="10"/>
      <w:bookmarkEnd w:id="11"/>
    </w:p>
    <w:tbl>
      <w:tblPr>
        <w:tblStyle w:val="ab"/>
        <w:tblW w:w="8604" w:type="dxa"/>
        <w:tblLook w:val="04A0" w:firstRow="1" w:lastRow="0" w:firstColumn="1" w:lastColumn="0" w:noHBand="0" w:noVBand="1"/>
      </w:tblPr>
      <w:tblGrid>
        <w:gridCol w:w="2528"/>
        <w:gridCol w:w="3586"/>
        <w:gridCol w:w="2490"/>
      </w:tblGrid>
      <w:tr w:rsidR="00745A46" w14:paraId="3C9C58D0" w14:textId="77777777" w:rsidTr="00B63CCD">
        <w:tc>
          <w:tcPr>
            <w:tcW w:w="2528" w:type="dxa"/>
            <w:vAlign w:val="center"/>
          </w:tcPr>
          <w:p w14:paraId="708583A3" w14:textId="77777777" w:rsidR="00745A46" w:rsidRDefault="00745A46" w:rsidP="00B63CCD">
            <w:pPr>
              <w:pStyle w:val="Bodytext10"/>
              <w:spacing w:after="0" w:line="240" w:lineRule="auto"/>
              <w:ind w:firstLine="0"/>
              <w:jc w:val="center"/>
              <w:rPr>
                <w:b/>
                <w:bCs/>
                <w:color w:val="000000"/>
                <w:sz w:val="21"/>
                <w:szCs w:val="21"/>
                <w:lang w:eastAsia="zh-CN"/>
              </w:rPr>
            </w:pPr>
            <w:r>
              <w:rPr>
                <w:color w:val="000000"/>
                <w:sz w:val="21"/>
                <w:szCs w:val="21"/>
              </w:rPr>
              <w:t>教学目标</w:t>
            </w:r>
          </w:p>
        </w:tc>
        <w:tc>
          <w:tcPr>
            <w:tcW w:w="3586" w:type="dxa"/>
            <w:vAlign w:val="center"/>
          </w:tcPr>
          <w:p w14:paraId="4D180AA3" w14:textId="77777777" w:rsidR="00745A46" w:rsidRDefault="00745A46" w:rsidP="00B63CCD">
            <w:pPr>
              <w:pStyle w:val="Bodytext10"/>
              <w:spacing w:after="0" w:line="240" w:lineRule="auto"/>
              <w:ind w:firstLine="0"/>
              <w:jc w:val="center"/>
              <w:rPr>
                <w:b/>
                <w:bCs/>
                <w:color w:val="000000"/>
                <w:sz w:val="21"/>
                <w:szCs w:val="21"/>
                <w:lang w:eastAsia="zh-CN"/>
              </w:rPr>
            </w:pPr>
            <w:r>
              <w:rPr>
                <w:color w:val="000000"/>
                <w:sz w:val="21"/>
                <w:szCs w:val="21"/>
              </w:rPr>
              <w:t>学习活动</w:t>
            </w:r>
          </w:p>
        </w:tc>
        <w:tc>
          <w:tcPr>
            <w:tcW w:w="2490" w:type="dxa"/>
            <w:vAlign w:val="center"/>
          </w:tcPr>
          <w:p w14:paraId="2E5CE3CF" w14:textId="77777777" w:rsidR="00745A46" w:rsidRDefault="00745A46" w:rsidP="00B63CCD">
            <w:pPr>
              <w:pStyle w:val="Bodytext10"/>
              <w:spacing w:after="0" w:line="240" w:lineRule="auto"/>
              <w:ind w:firstLine="0"/>
              <w:jc w:val="center"/>
              <w:rPr>
                <w:b/>
                <w:bCs/>
                <w:color w:val="000000"/>
                <w:sz w:val="21"/>
                <w:szCs w:val="21"/>
                <w:lang w:eastAsia="zh-CN"/>
              </w:rPr>
            </w:pPr>
            <w:r>
              <w:rPr>
                <w:color w:val="000000"/>
                <w:sz w:val="21"/>
                <w:szCs w:val="21"/>
              </w:rPr>
              <w:t>效果评价</w:t>
            </w:r>
          </w:p>
        </w:tc>
      </w:tr>
      <w:tr w:rsidR="00745A46" w14:paraId="1E017E5D" w14:textId="77777777" w:rsidTr="00B63CCD">
        <w:tc>
          <w:tcPr>
            <w:tcW w:w="2528" w:type="dxa"/>
          </w:tcPr>
          <w:p w14:paraId="5507EA85" w14:textId="77777777" w:rsidR="00745A46" w:rsidRDefault="00745A46" w:rsidP="00B63CCD">
            <w:pPr>
              <w:pStyle w:val="Bodytext10"/>
              <w:numPr>
                <w:ilvl w:val="0"/>
                <w:numId w:val="1"/>
              </w:numPr>
              <w:spacing w:after="0" w:line="240" w:lineRule="auto"/>
              <w:ind w:firstLine="0"/>
              <w:jc w:val="both"/>
              <w:rPr>
                <w:color w:val="000000"/>
                <w:sz w:val="21"/>
                <w:szCs w:val="21"/>
                <w:lang w:eastAsia="zh-CN"/>
              </w:rPr>
            </w:pPr>
            <w:r>
              <w:rPr>
                <w:rFonts w:hint="eastAsia"/>
                <w:color w:val="000000"/>
                <w:sz w:val="21"/>
                <w:szCs w:val="21"/>
                <w:lang w:val="en-US" w:eastAsia="zh-CN"/>
              </w:rPr>
              <w:t>学会</w:t>
            </w:r>
            <w:r>
              <w:rPr>
                <w:rFonts w:hint="eastAsia"/>
                <w:color w:val="000000"/>
                <w:sz w:val="21"/>
                <w:szCs w:val="21"/>
                <w:lang w:eastAsia="zh-CN"/>
              </w:rPr>
              <w:t>正确地发新的辅音；</w:t>
            </w:r>
          </w:p>
          <w:p w14:paraId="2BBCCAAE" w14:textId="77777777" w:rsidR="00745A46" w:rsidRDefault="00745A46" w:rsidP="00B63CCD">
            <w:pPr>
              <w:pStyle w:val="Bodytext10"/>
              <w:spacing w:after="0" w:line="240" w:lineRule="auto"/>
              <w:ind w:firstLineChars="100" w:firstLine="214"/>
              <w:jc w:val="both"/>
              <w:rPr>
                <w:color w:val="000000"/>
                <w:kern w:val="0"/>
                <w:sz w:val="21"/>
                <w:szCs w:val="21"/>
                <w:lang w:val="en-US" w:eastAsia="zh-CN" w:bidi="en-US"/>
                <w14:ligatures w14:val="none"/>
              </w:rPr>
            </w:pPr>
            <w:r>
              <w:rPr>
                <w:rFonts w:hint="eastAsia"/>
                <w:b/>
                <w:bCs/>
                <w:color w:val="FF0000"/>
                <w:kern w:val="0"/>
                <w:sz w:val="21"/>
                <w:szCs w:val="21"/>
                <w:u w:val="single"/>
                <w:lang w:val="en-US" w:eastAsia="zh-CN" w:bidi="en-US"/>
                <w14:ligatures w14:val="none"/>
              </w:rPr>
              <w:t>（学习理解）</w:t>
            </w:r>
          </w:p>
        </w:tc>
        <w:tc>
          <w:tcPr>
            <w:tcW w:w="3586" w:type="dxa"/>
          </w:tcPr>
          <w:p w14:paraId="04B8514D" w14:textId="77777777" w:rsidR="00745A46" w:rsidRDefault="00745A46" w:rsidP="00B63CCD">
            <w:pPr>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学生在老师的图片指引下从本单元的健康生活方式导入主题，通过比较一胖一瘦来询问哪个更自信和快乐。</w:t>
            </w:r>
            <w:r>
              <w:rPr>
                <w:rFonts w:ascii="宋体" w:eastAsia="宋体" w:hAnsi="宋体" w:cs="宋体" w:hint="eastAsia"/>
                <w:color w:val="FF0000"/>
                <w:sz w:val="21"/>
                <w:szCs w:val="21"/>
                <w:lang w:eastAsia="zh-CN"/>
              </w:rPr>
              <w:t>（描述的句子中很多单词的发音与今天新的音标教学有紧密的关联）</w:t>
            </w:r>
          </w:p>
          <w:p w14:paraId="2E13B384" w14:textId="77777777" w:rsidR="00745A46" w:rsidRDefault="00745A46" w:rsidP="00B63CCD">
            <w:pPr>
              <w:rPr>
                <w:rFonts w:ascii="宋体" w:eastAsia="宋体" w:hAnsi="宋体" w:cs="宋体"/>
                <w:color w:val="FF0000"/>
                <w:sz w:val="21"/>
                <w:szCs w:val="21"/>
                <w:lang w:eastAsia="zh-CN"/>
              </w:rPr>
            </w:pPr>
            <w:r>
              <w:rPr>
                <w:rFonts w:ascii="宋体" w:eastAsia="宋体" w:hAnsi="宋体" w:cs="宋体" w:hint="eastAsia"/>
                <w:sz w:val="21"/>
                <w:szCs w:val="21"/>
                <w:lang w:eastAsia="zh-CN"/>
              </w:rPr>
              <w:t>2</w:t>
            </w:r>
            <w:r>
              <w:rPr>
                <w:rFonts w:ascii="宋体" w:eastAsia="宋体" w:hAnsi="宋体" w:cs="宋体"/>
                <w:sz w:val="21"/>
                <w:szCs w:val="21"/>
                <w:lang w:eastAsia="zh-CN"/>
              </w:rPr>
              <w:t>.</w:t>
            </w:r>
            <w:r>
              <w:rPr>
                <w:rFonts w:ascii="宋体" w:eastAsia="宋体" w:hAnsi="宋体" w:cs="宋体" w:hint="eastAsia"/>
                <w:sz w:val="21"/>
                <w:szCs w:val="21"/>
                <w:lang w:eastAsia="zh-CN"/>
              </w:rPr>
              <w:t>学生对教师展示的一组通过奔跑变得苗条和健康的图片进行讨论，实现对本单元健康主题再一次升华。</w:t>
            </w:r>
            <w:r>
              <w:rPr>
                <w:rFonts w:ascii="宋体" w:eastAsia="宋体" w:hAnsi="宋体" w:cs="宋体" w:hint="eastAsia"/>
                <w:color w:val="FF0000"/>
                <w:sz w:val="21"/>
                <w:szCs w:val="21"/>
                <w:lang w:eastAsia="zh-CN"/>
              </w:rPr>
              <w:t>（描述的句子中很多单词的发音与今天新的音标教学有紧密的关联）</w:t>
            </w:r>
          </w:p>
          <w:p w14:paraId="44DA9FCD" w14:textId="77777777" w:rsidR="00745A46" w:rsidRDefault="00745A46" w:rsidP="00B63CCD">
            <w:pPr>
              <w:rPr>
                <w:rFonts w:ascii="宋体" w:eastAsia="宋体" w:hAnsi="宋体" w:cs="宋体"/>
                <w:color w:val="FF0000"/>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学生在老师和图片的指导下以某女士的口吻展示出健康的生活方式除了运动也要有健康的饮食。</w:t>
            </w:r>
            <w:r>
              <w:rPr>
                <w:rFonts w:ascii="宋体" w:eastAsia="宋体" w:hAnsi="宋体" w:cs="宋体" w:hint="eastAsia"/>
                <w:color w:val="FF0000"/>
                <w:sz w:val="21"/>
                <w:szCs w:val="21"/>
                <w:lang w:eastAsia="zh-CN"/>
              </w:rPr>
              <w:t>（描述的句子中很多单词的发音与今天新的音标教学有紧密的关联）</w:t>
            </w:r>
          </w:p>
          <w:p w14:paraId="123154F1"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学生通过老师将前面几张幻灯片中的文字描述部分集中展并识别其中红色部分就是今天学习的部分辅音发音的字母，学生进行思考，并在教师的引导下过渡到今天的音标学习。</w:t>
            </w:r>
          </w:p>
          <w:p w14:paraId="09945062"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5.学生了解呈现在PPT上的当日辅音学习的相关内容，学生面对新的辅音，在老师的调动下能够提升学习动</w:t>
            </w:r>
            <w:r>
              <w:rPr>
                <w:rFonts w:ascii="宋体" w:eastAsia="宋体" w:hAnsi="宋体" w:cs="宋体" w:hint="eastAsia"/>
                <w:sz w:val="21"/>
                <w:szCs w:val="21"/>
                <w:lang w:eastAsia="zh-CN"/>
              </w:rPr>
              <w:lastRenderedPageBreak/>
              <w:t>力和兴趣，学生通过图片与语音以及发音视频等辅助教学手段了解不同辅音的发音技巧，学生通过同伴合作以及小组交流的形式展开训练，教师点拨学生关注辅音发音技巧及其规则。</w:t>
            </w:r>
          </w:p>
        </w:tc>
        <w:tc>
          <w:tcPr>
            <w:tcW w:w="2490" w:type="dxa"/>
          </w:tcPr>
          <w:p w14:paraId="19DC873C" w14:textId="77777777" w:rsidR="00745A46" w:rsidRDefault="00745A46" w:rsidP="00B63CCD">
            <w:pPr>
              <w:pStyle w:val="Bodytext10"/>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lastRenderedPageBreak/>
              <w:t>观察学生回答问题的表现，根据说出的信息了解学生对于健康生活方式的理解。并引导同学们利用语句表达进入到今天辅音发音的情境。</w:t>
            </w:r>
          </w:p>
          <w:p w14:paraId="3C3CD526" w14:textId="77777777" w:rsidR="00745A46" w:rsidRDefault="00745A46" w:rsidP="00B63CCD">
            <w:pPr>
              <w:pStyle w:val="Bodytext10"/>
              <w:jc w:val="both"/>
              <w:rPr>
                <w:color w:val="000000"/>
                <w:kern w:val="0"/>
                <w:sz w:val="21"/>
                <w:szCs w:val="21"/>
                <w:lang w:val="en-US" w:eastAsia="zh-CN" w:bidi="en-US"/>
                <w14:ligatures w14:val="none"/>
              </w:rPr>
            </w:pPr>
          </w:p>
          <w:p w14:paraId="04C9F02B" w14:textId="77777777" w:rsidR="00745A46" w:rsidRDefault="00745A46" w:rsidP="00B63CCD">
            <w:pPr>
              <w:pStyle w:val="Bodytext10"/>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利用对文本复习的重点过渡句子的呈现，引导学生进入到当天的学习中，这样做能够更加流畅地引导学生进入学习状态。</w:t>
            </w:r>
          </w:p>
          <w:p w14:paraId="520F6189" w14:textId="77777777" w:rsidR="00745A46" w:rsidRDefault="00745A46" w:rsidP="00B63CCD">
            <w:pPr>
              <w:pStyle w:val="Bodytext10"/>
              <w:spacing w:after="0" w:line="240" w:lineRule="auto"/>
              <w:ind w:firstLine="0"/>
              <w:jc w:val="both"/>
              <w:rPr>
                <w:color w:val="000000"/>
                <w:kern w:val="0"/>
                <w:sz w:val="21"/>
                <w:szCs w:val="21"/>
                <w:lang w:val="en-US" w:eastAsia="zh-CN" w:bidi="en-US"/>
                <w14:ligatures w14:val="none"/>
              </w:rPr>
            </w:pPr>
          </w:p>
          <w:p w14:paraId="331D9C49" w14:textId="77777777" w:rsidR="00745A46" w:rsidRDefault="00745A46" w:rsidP="00B63CCD">
            <w:pPr>
              <w:pStyle w:val="Bodytext10"/>
              <w:spacing w:after="0" w:line="240" w:lineRule="auto"/>
              <w:ind w:firstLine="0"/>
              <w:jc w:val="both"/>
              <w:rPr>
                <w:color w:val="000000"/>
                <w:kern w:val="0"/>
                <w:sz w:val="21"/>
                <w:szCs w:val="21"/>
                <w:lang w:val="en-US" w:eastAsia="zh-CN" w:bidi="en-US"/>
                <w14:ligatures w14:val="none"/>
              </w:rPr>
            </w:pPr>
          </w:p>
          <w:p w14:paraId="12017C5B" w14:textId="77777777" w:rsidR="00745A46" w:rsidRDefault="00745A46" w:rsidP="00B63CCD">
            <w:pPr>
              <w:pStyle w:val="Bodytext10"/>
              <w:spacing w:after="0" w:line="240" w:lineRule="auto"/>
              <w:ind w:firstLine="0"/>
              <w:jc w:val="both"/>
              <w:rPr>
                <w:color w:val="000000"/>
                <w:kern w:val="0"/>
                <w:sz w:val="21"/>
                <w:szCs w:val="21"/>
                <w:lang w:val="en-US" w:eastAsia="zh-CN" w:bidi="en-US"/>
                <w14:ligatures w14:val="none"/>
              </w:rPr>
            </w:pPr>
          </w:p>
          <w:p w14:paraId="5E0C6EBF" w14:textId="77777777" w:rsidR="00745A46" w:rsidRDefault="00745A46" w:rsidP="00B63CCD">
            <w:pPr>
              <w:pStyle w:val="Bodytext10"/>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不同的情境设置都是指向在本单元的主题“饮食</w:t>
            </w:r>
            <w:r>
              <w:rPr>
                <w:rFonts w:hint="eastAsia"/>
                <w:color w:val="000000"/>
                <w:kern w:val="0"/>
                <w:sz w:val="21"/>
                <w:szCs w:val="21"/>
                <w:lang w:val="en-US" w:eastAsia="zh-CN" w:bidi="en-US"/>
                <w14:ligatures w14:val="none"/>
              </w:rPr>
              <w:lastRenderedPageBreak/>
              <w:t>与健康”下开展的音标学习，要保证音标学习不能脱离单元的实际也要成为下一个课时学习的铺垫。</w:t>
            </w:r>
          </w:p>
        </w:tc>
      </w:tr>
      <w:tr w:rsidR="00745A46" w14:paraId="15E84154" w14:textId="77777777" w:rsidTr="00B63CCD">
        <w:tc>
          <w:tcPr>
            <w:tcW w:w="8604" w:type="dxa"/>
            <w:gridSpan w:val="3"/>
          </w:tcPr>
          <w:p w14:paraId="3A597B9E"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设计意图：导入主题，创设情境，激发学生关注本单元的主题，利用不同角度采取多个语句表达的形式，将今天的音标学习渗透其中，既能关注主题达到复习的效果也能为今天音标学习起到导入功能。并且创设情境导入自然能够吸引学生的注意并尊重学生学习规律和认知发展的特点，。</w:t>
            </w:r>
          </w:p>
        </w:tc>
      </w:tr>
      <w:tr w:rsidR="00745A46" w14:paraId="13263ED3" w14:textId="77777777" w:rsidTr="00B63CCD">
        <w:trPr>
          <w:trHeight w:val="2930"/>
        </w:trPr>
        <w:tc>
          <w:tcPr>
            <w:tcW w:w="2528" w:type="dxa"/>
          </w:tcPr>
          <w:p w14:paraId="0A1F00B2" w14:textId="77777777" w:rsidR="00745A46" w:rsidRDefault="00745A46" w:rsidP="00B63CCD">
            <w:pPr>
              <w:ind w:left="210" w:hangingChars="100" w:hanging="210"/>
              <w:rPr>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bidi="zh-TW"/>
              </w:rPr>
              <w:t>利用学习的发音和技巧</w:t>
            </w:r>
            <w:r>
              <w:rPr>
                <w:rFonts w:ascii="宋体" w:eastAsia="宋体" w:hAnsi="宋体" w:cs="宋体" w:hint="eastAsia"/>
                <w:sz w:val="21"/>
                <w:szCs w:val="21"/>
                <w:lang w:val="zh-TW" w:eastAsia="zh-CN" w:bidi="zh-TW"/>
              </w:rPr>
              <w:t>预测相似字母的发音</w:t>
            </w:r>
            <w:r>
              <w:rPr>
                <w:rFonts w:cs="宋体" w:hint="eastAsia"/>
                <w:sz w:val="21"/>
                <w:szCs w:val="21"/>
                <w:lang w:val="zh-TW" w:eastAsia="zh-CN" w:bidi="zh-TW"/>
              </w:rPr>
              <w:t xml:space="preserve"> </w:t>
            </w:r>
            <w:r>
              <w:rPr>
                <w:rFonts w:ascii="宋体" w:eastAsia="宋体" w:hAnsi="宋体" w:cs="宋体" w:hint="eastAsia"/>
                <w:sz w:val="21"/>
                <w:szCs w:val="21"/>
                <w:lang w:eastAsia="zh-CN"/>
              </w:rPr>
              <w:t>。</w:t>
            </w:r>
            <w:r>
              <w:rPr>
                <w:sz w:val="21"/>
                <w:szCs w:val="21"/>
                <w:lang w:eastAsia="zh-CN"/>
              </w:rPr>
              <w:t xml:space="preserve"> </w:t>
            </w:r>
            <w:r>
              <w:rPr>
                <w:rFonts w:ascii="宋体" w:eastAsia="宋体" w:hAnsi="宋体" w:cs="宋体" w:hint="eastAsia"/>
                <w:b/>
                <w:bCs/>
                <w:color w:val="FF0000"/>
                <w:sz w:val="21"/>
                <w:szCs w:val="21"/>
                <w:u w:val="single"/>
                <w:lang w:eastAsia="zh-CN"/>
              </w:rPr>
              <w:t>（应用实践）</w:t>
            </w:r>
          </w:p>
        </w:tc>
        <w:tc>
          <w:tcPr>
            <w:tcW w:w="3586" w:type="dxa"/>
          </w:tcPr>
          <w:p w14:paraId="626A6396"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7. 学生在老师的指导下完成一个音标抢答的头脑风暴的游戏，激发学生的参与热情，头脑风暴的形式能够唤醒学生的快速记忆</w:t>
            </w:r>
            <w:r>
              <w:rPr>
                <w:rFonts w:ascii="宋体" w:eastAsia="宋体" w:hAnsi="宋体" w:cs="宋体"/>
                <w:sz w:val="21"/>
                <w:szCs w:val="21"/>
                <w:lang w:eastAsia="zh-CN"/>
              </w:rPr>
              <w:t>。</w:t>
            </w:r>
          </w:p>
          <w:p w14:paraId="267B50CE"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8.学生在老师指导下利用已有的辅音拼读结果对新单词进行读音预测可以提高学生的学习的自我效能感，加深他们对学习能力的巩固</w:t>
            </w:r>
            <w:r>
              <w:rPr>
                <w:rFonts w:ascii="宋体" w:eastAsia="宋体" w:hAnsi="宋体" w:cs="宋体"/>
                <w:sz w:val="21"/>
                <w:szCs w:val="21"/>
                <w:lang w:eastAsia="zh-CN"/>
              </w:rPr>
              <w:t>。</w:t>
            </w:r>
          </w:p>
          <w:p w14:paraId="63D7A41C" w14:textId="77777777" w:rsidR="00745A46" w:rsidRDefault="00745A46" w:rsidP="00B63CCD">
            <w:pPr>
              <w:rPr>
                <w:rFonts w:ascii="宋体" w:eastAsia="宋体" w:hAnsi="宋体" w:cs="宋体"/>
                <w:lang w:eastAsia="zh-CN"/>
              </w:rPr>
            </w:pPr>
            <w:r>
              <w:rPr>
                <w:rFonts w:ascii="宋体" w:eastAsia="宋体" w:hAnsi="宋体" w:cs="宋体" w:hint="eastAsia"/>
                <w:sz w:val="21"/>
                <w:szCs w:val="21"/>
                <w:lang w:eastAsia="zh-CN"/>
              </w:rPr>
              <w:t>8. 学生完成书本提供的两项练习材料，其训练的结果都是利用开展比较发音提升学生对于学习新的辅音发音的实践能力</w:t>
            </w:r>
            <w:r>
              <w:rPr>
                <w:rFonts w:ascii="宋体" w:eastAsia="宋体" w:hAnsi="宋体" w:cs="宋体"/>
                <w:sz w:val="21"/>
                <w:szCs w:val="21"/>
                <w:lang w:eastAsia="zh-CN"/>
              </w:rPr>
              <w:t>。</w:t>
            </w:r>
          </w:p>
        </w:tc>
        <w:tc>
          <w:tcPr>
            <w:tcW w:w="2490" w:type="dxa"/>
          </w:tcPr>
          <w:p w14:paraId="62BFA5A1"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观察学生参与的效果，对于部分参与率低的同学给予辅导和关注。</w:t>
            </w:r>
          </w:p>
          <w:p w14:paraId="6D41FB0F"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观察学生参与的效果是否充分、能否利用学习的新知识实现预测的能力和目的。</w:t>
            </w:r>
          </w:p>
          <w:p w14:paraId="17496C08"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观察班级学生对于书本练习的完成情况，把握学生对学习重点的语音表达的学习和内化情况。</w:t>
            </w:r>
          </w:p>
          <w:p w14:paraId="76C232DD" w14:textId="77777777" w:rsidR="00745A46" w:rsidRDefault="00745A46" w:rsidP="00B63CCD">
            <w:pPr>
              <w:rPr>
                <w:rFonts w:ascii="宋体" w:eastAsia="宋体" w:hAnsi="宋体" w:cs="宋体"/>
                <w:sz w:val="21"/>
                <w:szCs w:val="21"/>
                <w:lang w:eastAsia="zh-CN"/>
              </w:rPr>
            </w:pPr>
          </w:p>
        </w:tc>
      </w:tr>
      <w:tr w:rsidR="00745A46" w14:paraId="172F6420" w14:textId="77777777" w:rsidTr="00B63CCD">
        <w:tc>
          <w:tcPr>
            <w:tcW w:w="8604" w:type="dxa"/>
            <w:gridSpan w:val="3"/>
          </w:tcPr>
          <w:p w14:paraId="3D44E5C4"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设计意图：通过头脑风暴的游戏以及预测读音等活动激发学生的参与兴趣，学生进行消化吸收以后，教师创新新的语用环境，帮助学生强化学习效果，巩固学生既有的学习成果，运用学习成果解决面对的问题，达到提升学生的学习质量的目的。</w:t>
            </w:r>
          </w:p>
        </w:tc>
      </w:tr>
      <w:tr w:rsidR="00745A46" w14:paraId="64F1D887" w14:textId="77777777" w:rsidTr="00B63CCD">
        <w:tc>
          <w:tcPr>
            <w:tcW w:w="2528" w:type="dxa"/>
          </w:tcPr>
          <w:p w14:paraId="1020E3E3" w14:textId="77777777" w:rsidR="00745A46" w:rsidRDefault="00745A46" w:rsidP="00B63CCD">
            <w:pPr>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val="zh-TW" w:eastAsia="zh-CN" w:bidi="zh-TW"/>
              </w:rPr>
              <w:t>正确、流畅地阅读</w:t>
            </w:r>
            <w:r>
              <w:rPr>
                <w:rFonts w:ascii="宋体" w:eastAsia="宋体" w:hAnsi="宋体" w:cs="宋体" w:hint="eastAsia"/>
                <w:sz w:val="21"/>
                <w:szCs w:val="21"/>
                <w:lang w:eastAsia="zh-CN" w:bidi="zh-TW"/>
              </w:rPr>
              <w:t>具</w:t>
            </w:r>
            <w:r>
              <w:rPr>
                <w:rFonts w:ascii="宋体" w:eastAsia="宋体" w:hAnsi="宋体" w:cs="宋体" w:hint="eastAsia"/>
                <w:sz w:val="21"/>
                <w:szCs w:val="21"/>
                <w:lang w:val="zh-TW" w:eastAsia="zh-CN" w:bidi="zh-TW"/>
              </w:rPr>
              <w:t>有新的</w:t>
            </w:r>
            <w:r>
              <w:rPr>
                <w:rFonts w:ascii="宋体" w:eastAsia="宋体" w:hAnsi="宋体" w:cs="宋体" w:hint="eastAsia"/>
                <w:sz w:val="21"/>
                <w:szCs w:val="21"/>
                <w:lang w:eastAsia="zh-CN" w:bidi="zh-TW"/>
              </w:rPr>
              <w:t>辅音</w:t>
            </w:r>
            <w:r>
              <w:rPr>
                <w:rFonts w:ascii="宋体" w:eastAsia="宋体" w:hAnsi="宋体" w:cs="宋体" w:hint="eastAsia"/>
                <w:sz w:val="21"/>
                <w:szCs w:val="21"/>
                <w:lang w:val="zh-TW" w:eastAsia="zh-CN" w:bidi="zh-TW"/>
              </w:rPr>
              <w:t>发音</w:t>
            </w:r>
            <w:r>
              <w:rPr>
                <w:rFonts w:ascii="宋体" w:eastAsia="宋体" w:hAnsi="宋体" w:cs="宋体" w:hint="eastAsia"/>
                <w:sz w:val="21"/>
                <w:szCs w:val="21"/>
                <w:lang w:eastAsia="zh-CN" w:bidi="zh-TW"/>
              </w:rPr>
              <w:t>单词</w:t>
            </w:r>
            <w:r>
              <w:rPr>
                <w:rFonts w:ascii="宋体" w:eastAsia="宋体" w:hAnsi="宋体" w:cs="宋体" w:hint="eastAsia"/>
                <w:sz w:val="21"/>
                <w:szCs w:val="21"/>
                <w:lang w:val="zh-TW" w:eastAsia="zh-CN" w:bidi="zh-TW"/>
              </w:rPr>
              <w:t>的句子。</w:t>
            </w:r>
            <w:r>
              <w:rPr>
                <w:rFonts w:ascii="宋体" w:eastAsia="宋体" w:hAnsi="宋体" w:cs="宋体" w:hint="eastAsia"/>
                <w:sz w:val="21"/>
                <w:szCs w:val="21"/>
                <w:lang w:eastAsia="zh-CN"/>
              </w:rPr>
              <w:t>。</w:t>
            </w:r>
            <w:r>
              <w:rPr>
                <w:rFonts w:ascii="宋体" w:eastAsia="宋体" w:hAnsi="宋体" w:cs="宋体" w:hint="eastAsia"/>
                <w:b/>
                <w:bCs/>
                <w:color w:val="FF0000"/>
                <w:sz w:val="21"/>
                <w:szCs w:val="21"/>
                <w:u w:val="single"/>
                <w:lang w:eastAsia="zh-CN"/>
              </w:rPr>
              <w:t>（迁移创新）</w:t>
            </w:r>
          </w:p>
        </w:tc>
        <w:tc>
          <w:tcPr>
            <w:tcW w:w="3586" w:type="dxa"/>
          </w:tcPr>
          <w:p w14:paraId="58D34126" w14:textId="77777777" w:rsidR="00745A46" w:rsidRDefault="00745A46" w:rsidP="00B63CCD">
            <w:pPr>
              <w:rPr>
                <w:rFonts w:ascii="宋体" w:eastAsia="宋体" w:hAnsi="宋体" w:cs="宋体"/>
                <w:lang w:eastAsia="zh-CN"/>
              </w:rPr>
            </w:pPr>
            <w:r>
              <w:rPr>
                <w:rFonts w:ascii="宋体" w:eastAsia="宋体" w:hAnsi="宋体" w:cs="宋体" w:hint="eastAsia"/>
                <w:sz w:val="21"/>
                <w:szCs w:val="21"/>
                <w:lang w:eastAsia="zh-CN"/>
              </w:rPr>
              <w:t>9</w:t>
            </w:r>
            <w:r>
              <w:rPr>
                <w:rFonts w:ascii="宋体" w:eastAsia="宋体" w:hAnsi="宋体" w:cs="宋体"/>
                <w:sz w:val="21"/>
                <w:szCs w:val="21"/>
                <w:lang w:eastAsia="zh-CN"/>
              </w:rPr>
              <w:t>.</w:t>
            </w:r>
            <w:r>
              <w:rPr>
                <w:rFonts w:ascii="宋体" w:eastAsia="宋体" w:hAnsi="宋体" w:cs="宋体" w:hint="eastAsia"/>
                <w:sz w:val="21"/>
                <w:szCs w:val="21"/>
                <w:lang w:eastAsia="zh-CN"/>
              </w:rPr>
              <w:t>学生通过对书本提供的六条句子进行朗读，能够破除碎片化的音标学习的单一性，提升了学生的能力迁移的功能，加深了学习印象。将知识转化为能力，帮助学生系统性地巩固和运用所学内容。</w:t>
            </w:r>
          </w:p>
        </w:tc>
        <w:tc>
          <w:tcPr>
            <w:tcW w:w="2490" w:type="dxa"/>
          </w:tcPr>
          <w:p w14:paraId="3B7725CC"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CN"/>
              </w:rPr>
              <w:t>观察学生能否利用学习知识对完整的句子进行朗读和表达，展示的结果与学生实际掌握的能力是否正相关。</w:t>
            </w:r>
          </w:p>
        </w:tc>
      </w:tr>
      <w:tr w:rsidR="00745A46" w14:paraId="55ED071E" w14:textId="77777777" w:rsidTr="00B63CCD">
        <w:tc>
          <w:tcPr>
            <w:tcW w:w="8604" w:type="dxa"/>
            <w:gridSpan w:val="3"/>
          </w:tcPr>
          <w:p w14:paraId="2D0C8F95"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TW"/>
              </w:rPr>
              <w:t>设计意图：</w:t>
            </w:r>
            <w:r>
              <w:rPr>
                <w:rFonts w:ascii="宋体" w:eastAsia="宋体" w:hAnsi="宋体" w:cs="宋体" w:hint="eastAsia"/>
                <w:sz w:val="21"/>
                <w:szCs w:val="21"/>
                <w:lang w:eastAsia="zh-CN"/>
              </w:rPr>
              <w:t>学生通过完整的句子朗读表达的方式，是基于意义建构下的立体式的语音使用，不仅加深了学生的语音学习的印象，同时也是克服了碎片化练习的不足，完整句子的特点就是音形意的结合，所以朗读完整的句子能很好地将习得的知识向能力转换，并在过程中有效地实现了学习能力迁移</w:t>
            </w:r>
            <w:r>
              <w:rPr>
                <w:rFonts w:ascii="宋体" w:eastAsia="宋体" w:hAnsi="宋体" w:cs="宋体" w:hint="eastAsia"/>
                <w:sz w:val="21"/>
                <w:szCs w:val="21"/>
                <w:lang w:eastAsia="zh-TW"/>
              </w:rPr>
              <w:t>。</w:t>
            </w:r>
          </w:p>
        </w:tc>
      </w:tr>
      <w:tr w:rsidR="00745A46" w14:paraId="327DD351" w14:textId="77777777" w:rsidTr="00B63CCD">
        <w:tc>
          <w:tcPr>
            <w:tcW w:w="8604" w:type="dxa"/>
            <w:gridSpan w:val="3"/>
          </w:tcPr>
          <w:p w14:paraId="0136E863" w14:textId="77777777" w:rsidR="00745A46" w:rsidRDefault="00745A46" w:rsidP="00B63CCD">
            <w:pPr>
              <w:rPr>
                <w:rFonts w:ascii="宋体" w:eastAsia="宋体" w:hAnsi="宋体" w:cs="宋体"/>
                <w:sz w:val="21"/>
                <w:szCs w:val="21"/>
                <w:lang w:eastAsia="zh-CN"/>
              </w:rPr>
            </w:pPr>
            <w:r>
              <w:rPr>
                <w:rFonts w:ascii="宋体" w:eastAsia="宋体" w:hAnsi="宋体" w:cs="宋体" w:hint="eastAsia"/>
                <w:sz w:val="21"/>
                <w:szCs w:val="21"/>
                <w:lang w:eastAsia="zh-TW"/>
              </w:rPr>
              <w:t>作业：</w:t>
            </w:r>
            <w:r>
              <w:rPr>
                <w:rFonts w:ascii="宋体" w:eastAsia="宋体" w:hAnsi="宋体" w:cs="宋体" w:hint="eastAsia"/>
                <w:sz w:val="21"/>
                <w:szCs w:val="21"/>
                <w:lang w:eastAsia="zh-CN"/>
              </w:rPr>
              <w:t>根据今天学到的内容设计音标卡群（卡片大小和手掌大小相当），每张卡正面一个音标，并借助网络等信息手段，在音标卡片背面标记三个与这个音标相关的单词。</w:t>
            </w:r>
          </w:p>
        </w:tc>
      </w:tr>
    </w:tbl>
    <w:p w14:paraId="51B5D96A" w14:textId="77777777" w:rsidR="006A7487" w:rsidRPr="00745A46" w:rsidRDefault="006A7487">
      <w:pPr>
        <w:tabs>
          <w:tab w:val="left" w:pos="6451"/>
        </w:tabs>
        <w:rPr>
          <w:rFonts w:ascii="宋体" w:hAnsi="宋体" w:cs="宋体"/>
          <w:lang w:eastAsia="zh-CN"/>
        </w:rPr>
      </w:pPr>
    </w:p>
    <w:sectPr w:rsidR="006A7487" w:rsidRPr="00745A46">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11DF6" w14:textId="77777777" w:rsidR="0028727C" w:rsidRDefault="0028727C">
      <w:r>
        <w:separator/>
      </w:r>
    </w:p>
  </w:endnote>
  <w:endnote w:type="continuationSeparator" w:id="0">
    <w:p w14:paraId="5CD38BB8" w14:textId="77777777" w:rsidR="0028727C" w:rsidRDefault="0028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4D86" w14:textId="77777777" w:rsidR="006A7487" w:rsidRDefault="00000000">
    <w:pPr>
      <w:spacing w:line="1" w:lineRule="exact"/>
    </w:pPr>
    <w:r>
      <w:rPr>
        <w:noProof/>
      </w:rPr>
      <mc:AlternateContent>
        <mc:Choice Requires="wps">
          <w:drawing>
            <wp:anchor distT="0" distB="0" distL="0" distR="0" simplePos="0" relativeHeight="251660288" behindDoc="1" locked="0" layoutInCell="1" allowOverlap="1" wp14:anchorId="14FC294F" wp14:editId="28C9850E">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021A0AB1" w14:textId="77777777" w:rsidR="006A7487"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Shape 485" o:spid="_x0000_s1026" o:spt="202" type="#_x0000_t202" style="position:absolute;left:0pt;margin-left:63pt;margin-top:675.85pt;height:6.7pt;width:13.45pt;mso-position-horizontal-relative:page;mso-position-vertical-relative:page;mso-wrap-style:none;z-index:-251656192;mso-width-relative:page;mso-height-relative:page;" filled="f" stroked="f" coordsize="21600,21600" o:gfxdata="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thcvvY&#10;AAAADQEAAA8AAAAAAAAAAQAgAAAAIgAAAGRycy9kb3ducmV2LnhtbFBLAQIUABQAAAAIAIdO4kDZ&#10;TDdjrgEAAHIDAAAOAAAAAAAAAAEAIAAAACcBAABkcnMvZTJvRG9jLnhtbFBLBQYAAAAABgAGAFkB&#10;AABHBQAAAAA=&#10;">
              <v:fill on="f" focussize="0,0"/>
              <v:stroke on="f"/>
              <v:imagedata o:title=""/>
              <o:lock v:ext="edit" aspectratio="f"/>
              <v:textbox inset="0mm,0mm,0mm,0mm" style="mso-fit-shape-to-text:t;">
                <w:txbxContent>
                  <w:p w14:paraId="61DF9B34">
                    <w:pPr>
                      <w:pStyle w:val="47"/>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z w:val="20"/>
                        <w:szCs w:val="20"/>
                      </w:rPr>
                      <w:t>#</w:t>
                    </w:r>
                    <w:r>
                      <w:rPr>
                        <w:rFonts w:ascii="Times New Roman" w:hAnsi="Times New Roman" w:eastAsia="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B74A" w14:textId="77777777" w:rsidR="006A7487" w:rsidRDefault="006A748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20E0" w14:textId="77777777" w:rsidR="0028727C" w:rsidRDefault="0028727C">
      <w:r>
        <w:separator/>
      </w:r>
    </w:p>
  </w:footnote>
  <w:footnote w:type="continuationSeparator" w:id="0">
    <w:p w14:paraId="0EE1EE95" w14:textId="77777777" w:rsidR="0028727C" w:rsidRDefault="0028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69AA" w14:textId="77777777" w:rsidR="006A7487" w:rsidRDefault="00000000">
    <w:pPr>
      <w:spacing w:line="1" w:lineRule="exact"/>
    </w:pPr>
    <w:r>
      <w:rPr>
        <w:noProof/>
      </w:rPr>
      <mc:AlternateContent>
        <mc:Choice Requires="wps">
          <w:drawing>
            <wp:anchor distT="0" distB="0" distL="0" distR="0" simplePos="0" relativeHeight="251659264" behindDoc="1" locked="0" layoutInCell="1" allowOverlap="1" wp14:anchorId="58EE5971" wp14:editId="4AEA2E39">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56023D41" w14:textId="77777777" w:rsidR="006A7487"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xmlns:wpsCustomData="http://www.wps.cn/officeDocument/2013/wpsCustomData">
          <w:pict>
            <v:shape id="Shape 483" o:spid="_x0000_s1026" o:spt="202" type="#_x0000_t202" style="position:absolute;left:0pt;margin-left:52.9pt;margin-top:44.15pt;height:10.55pt;width:174.7pt;mso-position-horizontal-relative:page;mso-position-vertical-relative:page;mso-wrap-style:none;z-index:-251657216;mso-width-relative:page;mso-height-relative:page;" filled="f" stroked="f" coordsize="21600,21600" o:gfxdata="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nMTItUA&#10;AAAKAQAADwAAAAAAAAABACAAAAAiAAAAZHJzL2Rvd25yZXYueG1sUEsBAhQAFAAAAAgAh07iQAqx&#10;tz6wAQAAdAMAAA4AAAAAAAAAAQAgAAAAJAEAAGRycy9lMm9Eb2MueG1sUEsFBgAAAAAGAAYAWQEA&#10;AEYFAAAAAA==&#10;">
              <v:fill on="f" focussize="0,0"/>
              <v:stroke on="f"/>
              <v:imagedata o:title=""/>
              <o:lock v:ext="edit" aspectratio="f"/>
              <v:textbox inset="0mm,0mm,0mm,0mm" style="mso-fit-shape-to-text:t;">
                <w:txbxContent>
                  <w:p w14:paraId="558BEBA8">
                    <w:pPr>
                      <w:pStyle w:val="47"/>
                    </w:pPr>
                    <w:r>
                      <w:rPr>
                        <w:color w:val="000000"/>
                        <w:lang w:val="zh-CN" w:eastAsia="zh-CN" w:bidi="zh-CN"/>
                      </w:rPr>
                      <w:t>||</w:t>
                    </w:r>
                    <w:r>
                      <w:rPr>
                        <w:color w:val="000000"/>
                      </w:rPr>
                      <w:t>义务教育</w:t>
                    </w:r>
                    <w:r>
                      <w:rPr>
                        <w:i/>
                        <w:iCs/>
                        <w:color w:val="000000"/>
                      </w:rPr>
                      <w:t>英语</w:t>
                    </w:r>
                    <w:r>
                      <w:rPr>
                        <w:color w:val="000000"/>
                      </w:rPr>
                      <w:t>课程标准（</w:t>
                    </w:r>
                    <w:r>
                      <w:rPr>
                        <w:rFonts w:ascii="Times New Roman" w:hAnsi="Times New Roman" w:eastAsia="Times New Roman" w:cs="Times New Roman"/>
                        <w:color w:val="000000"/>
                      </w:rPr>
                      <w:t>2022</w:t>
                    </w:r>
                    <w:r>
                      <w:rPr>
                        <w:color w:val="000000"/>
                      </w:rPr>
                      <w:t>年版）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B68E" w14:textId="77777777" w:rsidR="006A7487" w:rsidRDefault="006A748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71019"/>
    <w:multiLevelType w:val="singleLevel"/>
    <w:tmpl w:val="4B271019"/>
    <w:lvl w:ilvl="0">
      <w:start w:val="1"/>
      <w:numFmt w:val="decimal"/>
      <w:lvlText w:val="%1."/>
      <w:lvlJc w:val="left"/>
      <w:pPr>
        <w:tabs>
          <w:tab w:val="left" w:pos="312"/>
        </w:tabs>
      </w:pPr>
    </w:lvl>
  </w:abstractNum>
  <w:num w:numId="1" w16cid:durableId="127475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3Zjc1MmQ1MDFiMDY1MTBiNTI5ZWQyZTU2ZjBiZDMifQ=="/>
  </w:docVars>
  <w:rsids>
    <w:rsidRoot w:val="00BF3D1B"/>
    <w:rsid w:val="000B32AB"/>
    <w:rsid w:val="0028727C"/>
    <w:rsid w:val="0030293B"/>
    <w:rsid w:val="004A3092"/>
    <w:rsid w:val="00555228"/>
    <w:rsid w:val="00674647"/>
    <w:rsid w:val="006A7487"/>
    <w:rsid w:val="00745A46"/>
    <w:rsid w:val="007C0D51"/>
    <w:rsid w:val="0081553A"/>
    <w:rsid w:val="008365C2"/>
    <w:rsid w:val="00983EBF"/>
    <w:rsid w:val="009B44D2"/>
    <w:rsid w:val="00B35E6B"/>
    <w:rsid w:val="00B9653C"/>
    <w:rsid w:val="00BF3D1B"/>
    <w:rsid w:val="00D17F95"/>
    <w:rsid w:val="00D6145E"/>
    <w:rsid w:val="00DD4C8F"/>
    <w:rsid w:val="00E54D24"/>
    <w:rsid w:val="00FA19C6"/>
    <w:rsid w:val="01DD3C4D"/>
    <w:rsid w:val="01E274B5"/>
    <w:rsid w:val="04DC643E"/>
    <w:rsid w:val="063302DF"/>
    <w:rsid w:val="064C13A1"/>
    <w:rsid w:val="067A5F0E"/>
    <w:rsid w:val="06E23AB3"/>
    <w:rsid w:val="07397B77"/>
    <w:rsid w:val="09CD27F9"/>
    <w:rsid w:val="0A4D4275"/>
    <w:rsid w:val="0AA96DC2"/>
    <w:rsid w:val="0B84338B"/>
    <w:rsid w:val="0CB8153E"/>
    <w:rsid w:val="0E034A3B"/>
    <w:rsid w:val="0F711E78"/>
    <w:rsid w:val="0FBA55CD"/>
    <w:rsid w:val="102869DB"/>
    <w:rsid w:val="103E7FAD"/>
    <w:rsid w:val="1272218F"/>
    <w:rsid w:val="12B74046"/>
    <w:rsid w:val="16702E8A"/>
    <w:rsid w:val="16752E90"/>
    <w:rsid w:val="17EF6030"/>
    <w:rsid w:val="18025D64"/>
    <w:rsid w:val="18AB63FB"/>
    <w:rsid w:val="19EC0A79"/>
    <w:rsid w:val="1D1502E7"/>
    <w:rsid w:val="1DD97567"/>
    <w:rsid w:val="1F327DBC"/>
    <w:rsid w:val="20653333"/>
    <w:rsid w:val="218617B3"/>
    <w:rsid w:val="21CF315A"/>
    <w:rsid w:val="220628F4"/>
    <w:rsid w:val="22E26EBD"/>
    <w:rsid w:val="250A26FB"/>
    <w:rsid w:val="255B2F57"/>
    <w:rsid w:val="277C3801"/>
    <w:rsid w:val="28924EE2"/>
    <w:rsid w:val="2A61027F"/>
    <w:rsid w:val="2C0B1233"/>
    <w:rsid w:val="2C9F7BCD"/>
    <w:rsid w:val="2CCD473A"/>
    <w:rsid w:val="2DF14458"/>
    <w:rsid w:val="2EB77450"/>
    <w:rsid w:val="303B5E5F"/>
    <w:rsid w:val="307A6987"/>
    <w:rsid w:val="30B023A9"/>
    <w:rsid w:val="32917FB8"/>
    <w:rsid w:val="33234CFD"/>
    <w:rsid w:val="33CA3782"/>
    <w:rsid w:val="33EC39A1"/>
    <w:rsid w:val="3555351F"/>
    <w:rsid w:val="36062A6B"/>
    <w:rsid w:val="37645C9B"/>
    <w:rsid w:val="38402264"/>
    <w:rsid w:val="3C461E13"/>
    <w:rsid w:val="3D78424E"/>
    <w:rsid w:val="417411D1"/>
    <w:rsid w:val="42B5384F"/>
    <w:rsid w:val="432B1D63"/>
    <w:rsid w:val="44F06DC0"/>
    <w:rsid w:val="4554734F"/>
    <w:rsid w:val="467557CF"/>
    <w:rsid w:val="474E7388"/>
    <w:rsid w:val="485B34DD"/>
    <w:rsid w:val="48EB7FCA"/>
    <w:rsid w:val="49AA7402"/>
    <w:rsid w:val="4A1B48DF"/>
    <w:rsid w:val="4D3D4D1F"/>
    <w:rsid w:val="4E7E368F"/>
    <w:rsid w:val="4EA8070C"/>
    <w:rsid w:val="4EE71234"/>
    <w:rsid w:val="4F1D4C56"/>
    <w:rsid w:val="4FA9473B"/>
    <w:rsid w:val="4FF0236A"/>
    <w:rsid w:val="51937451"/>
    <w:rsid w:val="579B705F"/>
    <w:rsid w:val="5932754F"/>
    <w:rsid w:val="5B1C2265"/>
    <w:rsid w:val="5BE56AFB"/>
    <w:rsid w:val="5FC829BC"/>
    <w:rsid w:val="610C7774"/>
    <w:rsid w:val="62E55633"/>
    <w:rsid w:val="635C3B47"/>
    <w:rsid w:val="666320C4"/>
    <w:rsid w:val="675B4115"/>
    <w:rsid w:val="691E189E"/>
    <w:rsid w:val="6B855C05"/>
    <w:rsid w:val="6BCA186A"/>
    <w:rsid w:val="705B5186"/>
    <w:rsid w:val="71924BD7"/>
    <w:rsid w:val="747B147E"/>
    <w:rsid w:val="756B7C19"/>
    <w:rsid w:val="788D434B"/>
    <w:rsid w:val="79A8143C"/>
    <w:rsid w:val="7A5213A8"/>
    <w:rsid w:val="7DE762AB"/>
    <w:rsid w:val="7E4F632A"/>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98E4F1"/>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qFormat/>
    <w:rPr>
      <w:rFonts w:ascii="宋体" w:eastAsia="宋体" w:hAnsi="宋体" w:cs="宋体"/>
      <w:sz w:val="19"/>
      <w:szCs w:val="19"/>
      <w:lang w:val="zh-TW" w:eastAsia="zh-TW" w:bidi="zh-TW"/>
    </w:rPr>
  </w:style>
  <w:style w:type="paragraph" w:customStyle="1" w:styleId="Bodytext30">
    <w:name w:val="Body text|3"/>
    <w:basedOn w:val="a"/>
    <w:link w:val="Bodytext3"/>
    <w:qFormat/>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qFormat/>
    <w:rPr>
      <w:rFonts w:ascii="宋体" w:eastAsia="宋体" w:hAnsi="宋体" w:cs="宋体"/>
      <w:szCs w:val="22"/>
      <w:lang w:val="zh-TW" w:eastAsia="zh-TW" w:bidi="zh-TW"/>
    </w:rPr>
  </w:style>
  <w:style w:type="paragraph" w:customStyle="1" w:styleId="Bodytext10">
    <w:name w:val="Body text|1"/>
    <w:basedOn w:val="a"/>
    <w:link w:val="Bodytext1"/>
    <w:qFormat/>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qFormat/>
    <w:rPr>
      <w:rFonts w:ascii="宋体" w:eastAsia="宋体" w:hAnsi="宋体" w:cs="宋体"/>
      <w:sz w:val="19"/>
      <w:szCs w:val="19"/>
      <w:lang w:val="zh-TW" w:eastAsia="zh-TW" w:bidi="zh-TW"/>
    </w:rPr>
  </w:style>
  <w:style w:type="paragraph" w:customStyle="1" w:styleId="Tablecaption10">
    <w:name w:val="Table caption|1"/>
    <w:basedOn w:val="a"/>
    <w:link w:val="Tablecaption1"/>
    <w:qFormat/>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qFormat/>
    <w:rPr>
      <w:rFonts w:ascii="宋体" w:eastAsia="宋体" w:hAnsi="宋体" w:cs="宋体"/>
      <w:sz w:val="19"/>
      <w:szCs w:val="19"/>
      <w:lang w:val="zh-TW" w:eastAsia="zh-TW" w:bidi="zh-TW"/>
    </w:rPr>
  </w:style>
  <w:style w:type="paragraph" w:customStyle="1" w:styleId="Other10">
    <w:name w:val="Other|1"/>
    <w:basedOn w:val="a"/>
    <w:link w:val="Other1"/>
    <w:qFormat/>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qFormat/>
    <w:rPr>
      <w:sz w:val="19"/>
      <w:szCs w:val="19"/>
    </w:rPr>
  </w:style>
  <w:style w:type="paragraph" w:customStyle="1" w:styleId="Bodytext40">
    <w:name w:val="Body text|4"/>
    <w:basedOn w:val="a"/>
    <w:link w:val="Bodytext4"/>
    <w:qFormat/>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qFormat/>
    <w:rPr>
      <w:rFonts w:ascii="宋体" w:eastAsia="宋体" w:hAnsi="宋体" w:cs="宋体"/>
      <w:sz w:val="19"/>
      <w:szCs w:val="19"/>
      <w:lang w:val="zh-TW" w:eastAsia="zh-TW" w:bidi="zh-TW"/>
    </w:rPr>
  </w:style>
  <w:style w:type="paragraph" w:customStyle="1" w:styleId="Headerorfooter10">
    <w:name w:val="Header or footer|1"/>
    <w:basedOn w:val="a"/>
    <w:link w:val="Headerorfooter1"/>
    <w:qFormat/>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qFormat/>
  </w:style>
  <w:style w:type="paragraph" w:customStyle="1" w:styleId="Bodytext20">
    <w:name w:val="Body text|2"/>
    <w:basedOn w:val="a"/>
    <w:link w:val="Bodytext2"/>
    <w:qFormat/>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qFormat/>
    <w:rPr>
      <w:rFonts w:ascii="宋体" w:eastAsia="宋体" w:hAnsi="宋体" w:cs="宋体"/>
      <w:sz w:val="26"/>
      <w:szCs w:val="26"/>
      <w:lang w:val="zh-TW" w:eastAsia="zh-TW" w:bidi="zh-TW"/>
    </w:rPr>
  </w:style>
  <w:style w:type="paragraph" w:customStyle="1" w:styleId="Bodytext50">
    <w:name w:val="Body text|5"/>
    <w:basedOn w:val="a"/>
    <w:link w:val="Bodytext5"/>
    <w:qFormat/>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qFormat/>
    <w:rPr>
      <w:rFonts w:ascii="宋体" w:eastAsia="宋体" w:hAnsi="宋体" w:cs="宋体"/>
      <w:sz w:val="26"/>
      <w:szCs w:val="26"/>
      <w:lang w:val="zh-TW" w:eastAsia="zh-TW" w:bidi="zh-TW"/>
    </w:rPr>
  </w:style>
  <w:style w:type="paragraph" w:customStyle="1" w:styleId="Heading410">
    <w:name w:val="Heading #4|1"/>
    <w:basedOn w:val="a"/>
    <w:link w:val="Heading41"/>
    <w:qFormat/>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qFormat/>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qFormat/>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4</cp:revision>
  <dcterms:created xsi:type="dcterms:W3CDTF">2024-06-06T04:10:00Z</dcterms:created>
  <dcterms:modified xsi:type="dcterms:W3CDTF">2024-10-08T02:36:00Z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84AB78B059764A8BAF4C3F53F0382B7D_12</vt:lpwstr>
  </property>
</Properties>
</file>