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80FD" w14:textId="77777777" w:rsidR="00860373" w:rsidRPr="00860373" w:rsidRDefault="00860373">
      <w:pPr>
        <w:pStyle w:val="Bodytext50"/>
        <w:spacing w:after="160"/>
        <w:ind w:firstLine="320"/>
        <w:jc w:val="center"/>
        <w:rPr>
          <w:rFonts w:ascii="Times New Roman" w:hAnsi="Times New Roman" w:cs="Times New Roman"/>
          <w:color w:val="000000"/>
          <w:sz w:val="32"/>
          <w:szCs w:val="32"/>
          <w:lang w:val="en-US" w:eastAsia="zh-CN"/>
        </w:rPr>
      </w:pPr>
      <w:r w:rsidRPr="00860373">
        <w:rPr>
          <w:rFonts w:ascii="Times New Roman" w:hAnsi="Times New Roman" w:cs="Times New Roman"/>
          <w:color w:val="000000"/>
          <w:sz w:val="32"/>
          <w:szCs w:val="32"/>
          <w:lang w:val="en-US" w:eastAsia="zh-CN"/>
        </w:rPr>
        <w:t>七上</w:t>
      </w:r>
      <w:r w:rsidRPr="00860373">
        <w:rPr>
          <w:rFonts w:ascii="Times New Roman" w:hAnsi="Times New Roman" w:cs="Times New Roman"/>
          <w:color w:val="000000"/>
          <w:sz w:val="32"/>
          <w:szCs w:val="32"/>
          <w:lang w:val="en-US" w:eastAsia="zh-CN"/>
        </w:rPr>
        <w:t xml:space="preserve"> Unit 5 Reading I</w:t>
      </w:r>
      <w:r w:rsidRPr="00860373">
        <w:rPr>
          <w:rFonts w:ascii="Times New Roman" w:hAnsi="Times New Roman" w:cs="Times New Roman"/>
          <w:color w:val="000000"/>
          <w:sz w:val="32"/>
          <w:szCs w:val="32"/>
          <w:lang w:val="en-US" w:eastAsia="zh-CN"/>
        </w:rPr>
        <w:t>教学设计</w:t>
      </w:r>
    </w:p>
    <w:p w14:paraId="61B9482F" w14:textId="41036561" w:rsidR="00860373" w:rsidRPr="00860373" w:rsidRDefault="00860373" w:rsidP="00860373">
      <w:pPr>
        <w:rPr>
          <w:rFonts w:hint="eastAsia"/>
          <w:lang w:eastAsia="zh-CN"/>
        </w:rPr>
      </w:pPr>
      <w:bookmarkStart w:id="0" w:name="bookmark469"/>
      <w:bookmarkStart w:id="1" w:name="bookmark468"/>
      <w:bookmarkStart w:id="2" w:name="bookmark470"/>
      <w:bookmarkStart w:id="3" w:name="bookmark467"/>
      <w:r>
        <w:rPr>
          <w:rFonts w:ascii="宋体" w:eastAsia="宋体" w:hAnsi="宋体" w:cs="宋体" w:hint="eastAsia"/>
          <w:lang w:eastAsia="zh-CN"/>
        </w:rPr>
        <w:t>本课时内容</w:t>
      </w:r>
      <w:r>
        <w:rPr>
          <w:rFonts w:ascii="宋体" w:eastAsia="宋体" w:hAnsi="宋体" w:cs="宋体" w:hint="eastAsia"/>
          <w:lang w:eastAsia="zh-CN"/>
        </w:rPr>
        <w:t>属于</w:t>
      </w:r>
      <w:r>
        <w:rPr>
          <w:rFonts w:hint="eastAsia"/>
          <w:lang w:eastAsia="zh-CN"/>
        </w:rPr>
        <w:t>“</w:t>
      </w:r>
      <w:r>
        <w:rPr>
          <w:rFonts w:ascii="宋体" w:eastAsia="宋体" w:hAnsi="宋体" w:cs="宋体" w:hint="eastAsia"/>
          <w:lang w:eastAsia="zh-CN"/>
        </w:rPr>
        <w:t>人与自我</w:t>
      </w:r>
      <w:r>
        <w:rPr>
          <w:rFonts w:hint="eastAsia"/>
          <w:lang w:eastAsia="zh-CN"/>
        </w:rPr>
        <w:t>”</w:t>
      </w:r>
      <w:r w:rsidRPr="00860373">
        <w:rPr>
          <w:rFonts w:ascii="宋体" w:eastAsia="宋体" w:hAnsi="宋体" w:cs="宋体" w:hint="eastAsia"/>
          <w:lang w:eastAsia="zh-CN"/>
        </w:rPr>
        <w:t xml:space="preserve"> </w:t>
      </w:r>
      <w:r>
        <w:rPr>
          <w:rFonts w:ascii="宋体" w:eastAsia="宋体" w:hAnsi="宋体" w:cs="宋体" w:hint="eastAsia"/>
          <w:lang w:eastAsia="zh-CN"/>
        </w:rPr>
        <w:t>主题范畴，涉及</w:t>
      </w:r>
      <w:r>
        <w:rPr>
          <w:rFonts w:hint="eastAsia"/>
          <w:lang w:eastAsia="zh-CN"/>
        </w:rPr>
        <w:t>“</w:t>
      </w:r>
      <w:r>
        <w:rPr>
          <w:rFonts w:ascii="宋体" w:eastAsia="宋体" w:hAnsi="宋体" w:cs="宋体" w:hint="eastAsia"/>
          <w:lang w:eastAsia="zh-CN"/>
        </w:rPr>
        <w:t>身心健康</w:t>
      </w:r>
      <w:r>
        <w:rPr>
          <w:rFonts w:hint="eastAsia"/>
          <w:lang w:eastAsia="zh-CN"/>
        </w:rPr>
        <w:t>”</w:t>
      </w:r>
      <w:r>
        <w:rPr>
          <w:rFonts w:ascii="宋体" w:eastAsia="宋体" w:hAnsi="宋体" w:cs="宋体" w:hint="eastAsia"/>
          <w:lang w:eastAsia="zh-CN"/>
        </w:rPr>
        <w:t>等主题群</w:t>
      </w:r>
      <w:r>
        <w:rPr>
          <w:rFonts w:ascii="宋体" w:eastAsia="宋体" w:hAnsi="宋体" w:cs="宋体" w:hint="eastAsia"/>
          <w:lang w:eastAsia="zh-CN"/>
        </w:rPr>
        <w:t>。</w:t>
      </w:r>
    </w:p>
    <w:p w14:paraId="053B4022" w14:textId="77777777" w:rsidR="00860373" w:rsidRDefault="00860373" w:rsidP="00860373">
      <w:pPr>
        <w:pStyle w:val="Bodytext10"/>
        <w:spacing w:after="0" w:line="240" w:lineRule="auto"/>
        <w:ind w:firstLine="0"/>
        <w:jc w:val="both"/>
        <w:rPr>
          <w:b/>
          <w:bCs/>
          <w:color w:val="000000"/>
          <w:sz w:val="21"/>
          <w:szCs w:val="21"/>
          <w:lang w:eastAsia="zh-CN"/>
        </w:rPr>
      </w:pPr>
      <w:r>
        <w:rPr>
          <w:b/>
          <w:bCs/>
          <w:color w:val="000000"/>
          <w:sz w:val="21"/>
          <w:szCs w:val="21"/>
        </w:rPr>
        <w:t>一</w:t>
      </w:r>
      <w:bookmarkEnd w:id="0"/>
      <w:r>
        <w:rPr>
          <w:b/>
          <w:bCs/>
          <w:color w:val="000000"/>
          <w:sz w:val="21"/>
          <w:szCs w:val="21"/>
        </w:rPr>
        <w:t>、语篇研读</w:t>
      </w:r>
      <w:bookmarkStart w:id="4" w:name="bookmark473"/>
      <w:bookmarkStart w:id="5" w:name="bookmark474"/>
      <w:bookmarkStart w:id="6" w:name="bookmark471"/>
      <w:bookmarkStart w:id="7" w:name="bookmark472"/>
      <w:bookmarkEnd w:id="1"/>
      <w:bookmarkEnd w:id="2"/>
      <w:bookmarkEnd w:id="3"/>
    </w:p>
    <w:p w14:paraId="06B5DF77" w14:textId="3740BB25" w:rsidR="00860373" w:rsidRDefault="00860373" w:rsidP="00860373">
      <w:pPr>
        <w:pStyle w:val="Bodytext10"/>
        <w:spacing w:after="0" w:line="240" w:lineRule="auto"/>
        <w:ind w:firstLine="420"/>
        <w:jc w:val="both"/>
        <w:rPr>
          <w:lang w:val="en-US" w:eastAsia="zh-CN"/>
        </w:rPr>
      </w:pPr>
      <w:r>
        <w:rPr>
          <w:rFonts w:hint="eastAsia"/>
          <w:lang w:eastAsia="zh-CN"/>
        </w:rPr>
        <w:t>What：</w:t>
      </w:r>
      <w:r w:rsidR="00000000">
        <w:rPr>
          <w:rFonts w:hint="eastAsia"/>
          <w:lang w:val="en-US" w:eastAsia="zh-CN"/>
        </w:rPr>
        <w:t>本</w:t>
      </w:r>
      <w:r>
        <w:rPr>
          <w:rFonts w:hint="eastAsia"/>
          <w:lang w:val="en-US" w:eastAsia="zh-CN"/>
        </w:rPr>
        <w:t xml:space="preserve">课时主要是一篇介绍 </w:t>
      </w:r>
      <w:r>
        <w:rPr>
          <w:rFonts w:hint="eastAsia"/>
          <w:lang w:val="en-US" w:eastAsia="zh-CN"/>
        </w:rPr>
        <w:t>Kitty和Daniel两位同学生活方式的短文</w:t>
      </w:r>
      <w:r>
        <w:rPr>
          <w:rFonts w:hint="eastAsia"/>
          <w:lang w:val="en-US" w:eastAsia="zh-CN"/>
        </w:rPr>
        <w:t>，</w:t>
      </w:r>
      <w:r>
        <w:rPr>
          <w:rFonts w:hint="eastAsia"/>
          <w:lang w:val="en-US" w:eastAsia="zh-CN"/>
        </w:rPr>
        <w:t>从运动、饮食、睡眠等方面描述了自己的生活</w:t>
      </w:r>
      <w:r>
        <w:rPr>
          <w:rFonts w:hint="eastAsia"/>
          <w:lang w:val="en-US" w:eastAsia="zh-CN"/>
        </w:rPr>
        <w:t>方式与习惯。</w:t>
      </w:r>
    </w:p>
    <w:p w14:paraId="181FBB83" w14:textId="77777777" w:rsidR="00860373" w:rsidRDefault="00860373" w:rsidP="00860373">
      <w:pPr>
        <w:pStyle w:val="Bodytext10"/>
        <w:spacing w:after="0" w:line="240" w:lineRule="auto"/>
        <w:ind w:firstLine="420"/>
        <w:jc w:val="both"/>
        <w:rPr>
          <w:lang w:val="en-US" w:eastAsia="zh-CN"/>
        </w:rPr>
      </w:pPr>
      <w:r>
        <w:rPr>
          <w:rFonts w:hint="eastAsia"/>
          <w:lang w:val="en-US" w:eastAsia="zh-CN"/>
        </w:rPr>
        <w:t>How：本课时语篇是一篇</w:t>
      </w:r>
      <w:r>
        <w:rPr>
          <w:rFonts w:hint="eastAsia"/>
          <w:lang w:val="en-US" w:eastAsia="zh-CN"/>
        </w:rPr>
        <w:t>学校网站</w:t>
      </w:r>
      <w:r>
        <w:rPr>
          <w:rFonts w:hint="eastAsia"/>
          <w:lang w:val="en-US" w:eastAsia="zh-CN"/>
        </w:rPr>
        <w:t>网文，通过对两位同学生活方式的介绍与对比，</w:t>
      </w:r>
      <w:r w:rsidR="00000000">
        <w:rPr>
          <w:rFonts w:hint="eastAsia"/>
          <w:lang w:val="en-US" w:eastAsia="zh-CN"/>
        </w:rPr>
        <w:t>引导学生</w:t>
      </w:r>
      <w:r>
        <w:rPr>
          <w:rFonts w:hint="eastAsia"/>
          <w:lang w:val="en-US" w:eastAsia="zh-CN"/>
        </w:rPr>
        <w:t>理解与评价生活方式的好坏。</w:t>
      </w:r>
    </w:p>
    <w:p w14:paraId="2FE11441" w14:textId="3EE83CCC" w:rsidR="00A00D22" w:rsidRPr="00860373" w:rsidRDefault="00860373">
      <w:pPr>
        <w:ind w:firstLine="480"/>
        <w:rPr>
          <w:rFonts w:ascii="宋体" w:eastAsia="宋体" w:hAnsi="宋体" w:cs="宋体"/>
          <w:color w:val="auto"/>
          <w:kern w:val="2"/>
          <w:sz w:val="22"/>
          <w:szCs w:val="22"/>
          <w:lang w:val="zh-TW" w:eastAsia="zh-CN" w:bidi="zh-TW"/>
          <w14:ligatures w14:val="standardContextual"/>
        </w:rPr>
      </w:pPr>
      <w:r w:rsidRPr="00860373">
        <w:rPr>
          <w:rFonts w:ascii="宋体" w:eastAsia="宋体" w:hAnsi="宋体" w:cs="宋体" w:hint="eastAsia"/>
          <w:color w:val="auto"/>
          <w:kern w:val="2"/>
          <w:sz w:val="22"/>
          <w:szCs w:val="22"/>
          <w:lang w:val="zh-TW" w:eastAsia="zh-CN" w:bidi="zh-TW"/>
          <w14:ligatures w14:val="standardContextual"/>
        </w:rPr>
        <w:t>Why: 通过</w:t>
      </w:r>
      <w:r>
        <w:rPr>
          <w:rFonts w:ascii="宋体" w:eastAsia="宋体" w:hAnsi="宋体" w:cs="宋体" w:hint="eastAsia"/>
          <w:color w:val="auto"/>
          <w:kern w:val="2"/>
          <w:sz w:val="22"/>
          <w:szCs w:val="22"/>
          <w:lang w:val="zh-TW" w:eastAsia="zh-CN" w:bidi="zh-TW"/>
          <w14:ligatures w14:val="standardContextual"/>
        </w:rPr>
        <w:t>介绍学生的生活方式，</w:t>
      </w:r>
      <w:r w:rsidR="00000000" w:rsidRPr="00860373">
        <w:rPr>
          <w:rFonts w:ascii="宋体" w:eastAsia="宋体" w:hAnsi="宋体" w:cs="宋体" w:hint="eastAsia"/>
          <w:color w:val="auto"/>
          <w:kern w:val="2"/>
          <w:sz w:val="22"/>
          <w:szCs w:val="22"/>
          <w:lang w:val="zh-TW" w:eastAsia="zh-CN" w:bidi="zh-TW"/>
          <w14:ligatures w14:val="standardContextual"/>
        </w:rPr>
        <w:t>帮助学生辨别生活方式，积极</w:t>
      </w:r>
      <w:r>
        <w:rPr>
          <w:rFonts w:ascii="宋体" w:eastAsia="宋体" w:hAnsi="宋体" w:cs="宋体" w:hint="eastAsia"/>
          <w:color w:val="auto"/>
          <w:kern w:val="2"/>
          <w:sz w:val="22"/>
          <w:szCs w:val="22"/>
          <w:lang w:val="zh-TW" w:eastAsia="zh-CN" w:bidi="zh-TW"/>
          <w14:ligatures w14:val="standardContextual"/>
        </w:rPr>
        <w:t>选择、</w:t>
      </w:r>
      <w:r w:rsidR="00000000" w:rsidRPr="00860373">
        <w:rPr>
          <w:rFonts w:ascii="宋体" w:eastAsia="宋体" w:hAnsi="宋体" w:cs="宋体" w:hint="eastAsia"/>
          <w:color w:val="auto"/>
          <w:kern w:val="2"/>
          <w:sz w:val="22"/>
          <w:szCs w:val="22"/>
          <w:lang w:val="zh-TW" w:eastAsia="zh-CN" w:bidi="zh-TW"/>
          <w14:ligatures w14:val="standardContextual"/>
        </w:rPr>
        <w:t>养成健康的生活方式。</w:t>
      </w:r>
    </w:p>
    <w:p w14:paraId="68D2BCE1" w14:textId="77777777" w:rsidR="00A00D22" w:rsidRDefault="00000000">
      <w:pPr>
        <w:pStyle w:val="Bodytext10"/>
        <w:spacing w:after="0" w:line="240" w:lineRule="auto"/>
        <w:ind w:firstLine="0"/>
        <w:jc w:val="both"/>
        <w:rPr>
          <w:sz w:val="24"/>
          <w:szCs w:val="24"/>
        </w:rPr>
      </w:pPr>
      <w:r>
        <w:rPr>
          <w:b/>
          <w:bCs/>
          <w:color w:val="000000"/>
          <w:sz w:val="24"/>
          <w:szCs w:val="24"/>
        </w:rPr>
        <w:t>二</w:t>
      </w:r>
      <w:bookmarkEnd w:id="4"/>
      <w:r>
        <w:rPr>
          <w:b/>
          <w:bCs/>
          <w:color w:val="000000"/>
          <w:sz w:val="24"/>
          <w:szCs w:val="24"/>
        </w:rPr>
        <w:t>、教学目标</w:t>
      </w:r>
      <w:bookmarkEnd w:id="5"/>
      <w:bookmarkEnd w:id="6"/>
      <w:bookmarkEnd w:id="7"/>
    </w:p>
    <w:p w14:paraId="77A4F793" w14:textId="77777777" w:rsidR="00A00D22" w:rsidRDefault="00000000">
      <w:pPr>
        <w:pStyle w:val="Bodytext10"/>
        <w:spacing w:after="0" w:line="240" w:lineRule="auto"/>
        <w:ind w:firstLine="420"/>
        <w:rPr>
          <w:color w:val="000000"/>
          <w:sz w:val="24"/>
          <w:szCs w:val="24"/>
        </w:rPr>
      </w:pPr>
      <w:r>
        <w:rPr>
          <w:color w:val="000000"/>
          <w:sz w:val="24"/>
          <w:szCs w:val="24"/>
        </w:rPr>
        <w:t>通过本课的学习，学生能够：</w:t>
      </w:r>
    </w:p>
    <w:p w14:paraId="0EBABB91" w14:textId="77777777" w:rsidR="00A00D22" w:rsidRDefault="00000000">
      <w:pPr>
        <w:pStyle w:val="Bodytext10"/>
        <w:spacing w:after="0" w:line="240" w:lineRule="auto"/>
        <w:ind w:firstLine="420"/>
        <w:rPr>
          <w:color w:val="000000"/>
          <w:sz w:val="24"/>
          <w:szCs w:val="24"/>
          <w:lang w:val="en-US" w:eastAsia="zh-CN"/>
        </w:rPr>
      </w:pPr>
      <w:r>
        <w:rPr>
          <w:rFonts w:hint="eastAsia"/>
          <w:color w:val="000000"/>
          <w:sz w:val="24"/>
          <w:szCs w:val="24"/>
          <w:lang w:val="en-US" w:eastAsia="zh-CN"/>
        </w:rPr>
        <w:t>1.借助可视化图形获取和梳理Kitty 和Daniel在饮食、运动和休息等方面的生活方式，理解语篇的结构化知识，并描述两种生活方式健康或不健康的原因。（学习理解）</w:t>
      </w:r>
    </w:p>
    <w:p w14:paraId="2CBA5237" w14:textId="77777777" w:rsidR="00A00D22" w:rsidRDefault="00000000">
      <w:pPr>
        <w:pStyle w:val="Bodytext10"/>
        <w:spacing w:after="0" w:line="240" w:lineRule="auto"/>
        <w:ind w:firstLine="420"/>
        <w:rPr>
          <w:color w:val="000000"/>
          <w:sz w:val="24"/>
          <w:szCs w:val="24"/>
          <w:lang w:val="en-US" w:eastAsia="zh-CN"/>
        </w:rPr>
      </w:pPr>
      <w:r>
        <w:rPr>
          <w:rFonts w:hint="eastAsia"/>
          <w:color w:val="000000"/>
          <w:sz w:val="24"/>
          <w:szCs w:val="24"/>
          <w:lang w:val="en-US" w:eastAsia="zh-CN"/>
        </w:rPr>
        <w:t>2</w:t>
      </w:r>
      <w:r>
        <w:rPr>
          <w:color w:val="000000"/>
          <w:sz w:val="24"/>
          <w:szCs w:val="24"/>
          <w:lang w:val="en-US" w:eastAsia="zh-CN"/>
        </w:rPr>
        <w:t>.</w:t>
      </w:r>
      <w:r>
        <w:rPr>
          <w:rFonts w:hint="eastAsia"/>
          <w:color w:val="000000"/>
          <w:sz w:val="24"/>
          <w:szCs w:val="24"/>
          <w:lang w:val="en-US" w:eastAsia="zh-CN"/>
        </w:rPr>
        <w:t>比较Kitty 和Daniel的生活方式，辩证地看待不同的生活方式对不健康的生活方式提出合理的调整建议。</w:t>
      </w:r>
      <w:r>
        <w:rPr>
          <w:rFonts w:hint="eastAsia"/>
          <w:sz w:val="24"/>
          <w:szCs w:val="24"/>
          <w:lang w:val="en-US" w:eastAsia="zh-CN"/>
        </w:rPr>
        <w:t>（应用实践）</w:t>
      </w:r>
    </w:p>
    <w:p w14:paraId="02F0C5BA" w14:textId="77777777" w:rsidR="00A00D22" w:rsidRDefault="00000000">
      <w:pPr>
        <w:pStyle w:val="Bodytext10"/>
        <w:spacing w:after="0" w:line="240" w:lineRule="auto"/>
        <w:ind w:firstLine="420"/>
        <w:rPr>
          <w:color w:val="000000"/>
          <w:sz w:val="24"/>
          <w:szCs w:val="24"/>
          <w:lang w:val="en-US" w:eastAsia="zh-CN"/>
        </w:rPr>
      </w:pPr>
      <w:r>
        <w:rPr>
          <w:rFonts w:hint="eastAsia"/>
          <w:color w:val="000000"/>
          <w:sz w:val="24"/>
          <w:szCs w:val="24"/>
          <w:lang w:val="en-US" w:eastAsia="zh-CN"/>
        </w:rPr>
        <w:t>3</w:t>
      </w:r>
      <w:r>
        <w:rPr>
          <w:color w:val="000000"/>
          <w:sz w:val="24"/>
          <w:szCs w:val="24"/>
          <w:lang w:val="en-US" w:eastAsia="zh-CN"/>
        </w:rPr>
        <w:t>.</w:t>
      </w:r>
      <w:r>
        <w:rPr>
          <w:rFonts w:hint="eastAsia"/>
          <w:color w:val="000000"/>
          <w:sz w:val="24"/>
          <w:szCs w:val="24"/>
          <w:lang w:val="en-US" w:eastAsia="zh-CN"/>
        </w:rPr>
        <w:t>归纳和概括健康生活方式的多层方面，理解健康生活方式的重要性和不健康生活方式的危害性，树立健康生活的意识，养成健康合理的生活方式。</w:t>
      </w:r>
      <w:r>
        <w:rPr>
          <w:rFonts w:hint="eastAsia"/>
          <w:sz w:val="24"/>
          <w:szCs w:val="24"/>
          <w:lang w:val="en-US" w:eastAsia="zh-CN"/>
        </w:rPr>
        <w:t>（迁移创新）</w:t>
      </w:r>
    </w:p>
    <w:p w14:paraId="69DE1775" w14:textId="77777777" w:rsidR="00A00D22" w:rsidRDefault="00000000">
      <w:pPr>
        <w:pStyle w:val="Bodytext10"/>
        <w:spacing w:after="0" w:line="240" w:lineRule="auto"/>
        <w:ind w:firstLine="0"/>
        <w:jc w:val="both"/>
        <w:rPr>
          <w:b/>
          <w:bCs/>
          <w:color w:val="000000"/>
          <w:sz w:val="24"/>
          <w:szCs w:val="24"/>
          <w:lang w:eastAsia="zh-CN"/>
        </w:rPr>
      </w:pPr>
      <w:bookmarkStart w:id="8" w:name="bookmark480"/>
      <w:bookmarkStart w:id="9" w:name="bookmark478"/>
      <w:bookmarkStart w:id="10" w:name="bookmark479"/>
      <w:bookmarkStart w:id="11" w:name="bookmark481"/>
      <w:r>
        <w:rPr>
          <w:b/>
          <w:bCs/>
          <w:color w:val="000000"/>
          <w:sz w:val="24"/>
          <w:szCs w:val="24"/>
        </w:rPr>
        <w:t>三</w:t>
      </w:r>
      <w:bookmarkEnd w:id="8"/>
      <w:r>
        <w:rPr>
          <w:b/>
          <w:bCs/>
          <w:color w:val="000000"/>
          <w:sz w:val="24"/>
          <w:szCs w:val="24"/>
        </w:rPr>
        <w:t>、教学过程</w:t>
      </w:r>
      <w:bookmarkEnd w:id="9"/>
      <w:bookmarkEnd w:id="10"/>
      <w:bookmarkEnd w:id="11"/>
    </w:p>
    <w:tbl>
      <w:tblPr>
        <w:tblStyle w:val="ab"/>
        <w:tblW w:w="0" w:type="auto"/>
        <w:tblLook w:val="04A0" w:firstRow="1" w:lastRow="0" w:firstColumn="1" w:lastColumn="0" w:noHBand="0" w:noVBand="1"/>
      </w:tblPr>
      <w:tblGrid>
        <w:gridCol w:w="2470"/>
        <w:gridCol w:w="3199"/>
        <w:gridCol w:w="2627"/>
      </w:tblGrid>
      <w:tr w:rsidR="00A00D22" w14:paraId="7B9436EF" w14:textId="77777777">
        <w:tc>
          <w:tcPr>
            <w:tcW w:w="2528" w:type="dxa"/>
            <w:vAlign w:val="center"/>
          </w:tcPr>
          <w:p w14:paraId="0836C7C4" w14:textId="77777777" w:rsidR="00A00D22" w:rsidRDefault="00000000">
            <w:pPr>
              <w:pStyle w:val="Bodytext10"/>
              <w:spacing w:after="0" w:line="240" w:lineRule="auto"/>
              <w:ind w:firstLine="0"/>
              <w:jc w:val="center"/>
              <w:rPr>
                <w:b/>
                <w:bCs/>
                <w:color w:val="000000"/>
                <w:sz w:val="24"/>
                <w:szCs w:val="24"/>
                <w:lang w:eastAsia="zh-CN"/>
              </w:rPr>
            </w:pPr>
            <w:r>
              <w:rPr>
                <w:color w:val="000000"/>
                <w:sz w:val="24"/>
                <w:szCs w:val="24"/>
              </w:rPr>
              <w:t>教学目标</w:t>
            </w:r>
          </w:p>
        </w:tc>
        <w:tc>
          <w:tcPr>
            <w:tcW w:w="3279" w:type="dxa"/>
            <w:vAlign w:val="center"/>
          </w:tcPr>
          <w:p w14:paraId="389A4FAB" w14:textId="77777777" w:rsidR="00A00D22" w:rsidRDefault="00000000">
            <w:pPr>
              <w:pStyle w:val="Bodytext10"/>
              <w:spacing w:after="0" w:line="240" w:lineRule="auto"/>
              <w:ind w:firstLine="0"/>
              <w:jc w:val="center"/>
              <w:rPr>
                <w:b/>
                <w:bCs/>
                <w:color w:val="000000"/>
                <w:sz w:val="24"/>
                <w:szCs w:val="24"/>
                <w:lang w:eastAsia="zh-CN"/>
              </w:rPr>
            </w:pPr>
            <w:r>
              <w:rPr>
                <w:color w:val="000000"/>
                <w:sz w:val="24"/>
                <w:szCs w:val="24"/>
              </w:rPr>
              <w:t>学习活动</w:t>
            </w:r>
          </w:p>
        </w:tc>
        <w:tc>
          <w:tcPr>
            <w:tcW w:w="2699" w:type="dxa"/>
            <w:vAlign w:val="center"/>
          </w:tcPr>
          <w:p w14:paraId="12EF2612" w14:textId="77777777" w:rsidR="00A00D22" w:rsidRDefault="00000000">
            <w:pPr>
              <w:pStyle w:val="Bodytext10"/>
              <w:spacing w:after="0" w:line="240" w:lineRule="auto"/>
              <w:ind w:firstLine="0"/>
              <w:jc w:val="center"/>
              <w:rPr>
                <w:b/>
                <w:bCs/>
                <w:color w:val="000000"/>
                <w:sz w:val="24"/>
                <w:szCs w:val="24"/>
                <w:lang w:eastAsia="zh-CN"/>
              </w:rPr>
            </w:pPr>
            <w:r>
              <w:rPr>
                <w:color w:val="000000"/>
                <w:sz w:val="24"/>
                <w:szCs w:val="24"/>
              </w:rPr>
              <w:t>效果评价</w:t>
            </w:r>
          </w:p>
        </w:tc>
      </w:tr>
      <w:tr w:rsidR="00A00D22" w14:paraId="0364413B" w14:textId="77777777">
        <w:tc>
          <w:tcPr>
            <w:tcW w:w="2528" w:type="dxa"/>
          </w:tcPr>
          <w:p w14:paraId="000C6A16" w14:textId="77777777" w:rsidR="00A00D22" w:rsidRDefault="00000000">
            <w:pPr>
              <w:pStyle w:val="Bodytext10"/>
              <w:spacing w:after="0" w:line="240" w:lineRule="auto"/>
              <w:ind w:firstLine="420"/>
              <w:rPr>
                <w:color w:val="000000"/>
                <w:sz w:val="24"/>
                <w:szCs w:val="24"/>
                <w:lang w:val="en-US" w:eastAsia="zh-CN"/>
              </w:rPr>
            </w:pPr>
            <w:r>
              <w:rPr>
                <w:rFonts w:hint="eastAsia"/>
                <w:color w:val="000000"/>
                <w:sz w:val="24"/>
                <w:szCs w:val="24"/>
                <w:lang w:val="en-US" w:eastAsia="zh-CN"/>
              </w:rPr>
              <w:t>1.借助可视化图形获取和梳理Kitty 和Daniel在饮食、运动和休息等方面的生活方式，理解语篇的结构化知识，并描述两种生活方式健康或不健康的原因。（学习理解）</w:t>
            </w:r>
          </w:p>
          <w:p w14:paraId="774E79D2" w14:textId="77777777" w:rsidR="00A00D22" w:rsidRDefault="00A00D22">
            <w:pPr>
              <w:pStyle w:val="Bodytext10"/>
              <w:spacing w:after="0" w:line="240" w:lineRule="auto"/>
              <w:ind w:firstLine="0"/>
              <w:jc w:val="both"/>
              <w:rPr>
                <w:color w:val="000000"/>
                <w:kern w:val="0"/>
                <w:sz w:val="24"/>
                <w:szCs w:val="24"/>
                <w:lang w:val="en-US" w:eastAsia="zh-CN" w:bidi="en-US"/>
                <w14:ligatures w14:val="none"/>
              </w:rPr>
            </w:pPr>
          </w:p>
        </w:tc>
        <w:tc>
          <w:tcPr>
            <w:tcW w:w="3279" w:type="dxa"/>
          </w:tcPr>
          <w:p w14:paraId="18A47776" w14:textId="77777777" w:rsidR="00A00D22" w:rsidRDefault="00000000">
            <w:pPr>
              <w:numPr>
                <w:ilvl w:val="0"/>
                <w:numId w:val="1"/>
              </w:numPr>
              <w:rPr>
                <w:rFonts w:ascii="宋体" w:eastAsia="宋体" w:hAnsi="宋体" w:cs="宋体"/>
                <w:lang w:eastAsia="zh-CN"/>
              </w:rPr>
            </w:pPr>
            <w:r>
              <w:rPr>
                <w:rFonts w:ascii="宋体" w:eastAsia="宋体" w:hAnsi="宋体" w:cs="宋体" w:hint="eastAsia"/>
                <w:lang w:eastAsia="zh-CN"/>
              </w:rPr>
              <w:t>学生观看关于健康食物与不健康食物对比的视频。学生复习前一课时涉及的部分单词，理解关于视频主要信息并进行问题的回答，与老师进行对话；之后就视频中孩子的问题引申到学生自身。</w:t>
            </w:r>
          </w:p>
          <w:p w14:paraId="7887A8E1" w14:textId="77777777" w:rsidR="00A00D22" w:rsidRDefault="00000000">
            <w:pPr>
              <w:numPr>
                <w:ilvl w:val="0"/>
                <w:numId w:val="1"/>
              </w:numPr>
              <w:rPr>
                <w:rFonts w:ascii="宋体" w:eastAsia="宋体" w:hAnsi="宋体" w:cs="宋体"/>
                <w:lang w:eastAsia="zh-CN"/>
              </w:rPr>
            </w:pPr>
            <w:r>
              <w:rPr>
                <w:rFonts w:ascii="宋体" w:eastAsia="宋体" w:hAnsi="宋体" w:cs="宋体" w:hint="eastAsia"/>
                <w:lang w:eastAsia="zh-CN"/>
              </w:rPr>
              <w:t>学生快速阅读文章的内容，分析文章的结构（文章结构的划分）；通过题目快速得知本文的大致内容，掌握文章的结构组成；正确判断健康与不健康的生活方式。</w:t>
            </w:r>
          </w:p>
          <w:p w14:paraId="0766B6BA" w14:textId="77777777" w:rsidR="00A00D22" w:rsidRDefault="00000000">
            <w:pPr>
              <w:rPr>
                <w:rFonts w:ascii="宋体" w:eastAsia="宋体" w:hAnsi="宋体" w:cs="宋体"/>
                <w:lang w:eastAsia="zh-CN"/>
              </w:rPr>
            </w:pPr>
            <w:r>
              <w:rPr>
                <w:rFonts w:ascii="宋体" w:eastAsia="宋体" w:hAnsi="宋体" w:cs="宋体"/>
                <w:lang w:eastAsia="zh-CN"/>
              </w:rPr>
              <w:t>3.</w:t>
            </w:r>
            <w:r>
              <w:rPr>
                <w:rFonts w:ascii="宋体" w:eastAsia="宋体" w:hAnsi="宋体" w:cs="宋体" w:hint="eastAsia"/>
                <w:lang w:eastAsia="zh-CN"/>
              </w:rPr>
              <w:t>学生再次快速阅读文章并完成表格。在完成表格时在对两种生活方式做有意识的对比；通过观看视频了解足够睡眠的重要性以及熬夜的危害；学生通过句子转变复习实义动词三单的转变；学</w:t>
            </w:r>
            <w:r>
              <w:rPr>
                <w:rFonts w:ascii="宋体" w:eastAsia="宋体" w:hAnsi="宋体" w:cs="宋体" w:hint="eastAsia"/>
                <w:lang w:eastAsia="zh-CN"/>
              </w:rPr>
              <w:lastRenderedPageBreak/>
              <w:t>生完成书本A部分的练习。重点关注Daniel 的生活方式的改变计划。</w:t>
            </w:r>
          </w:p>
          <w:p w14:paraId="0A7CC222" w14:textId="77777777" w:rsidR="00A00D22" w:rsidRDefault="00A00D22">
            <w:pPr>
              <w:rPr>
                <w:rFonts w:ascii="宋体" w:eastAsia="宋体" w:hAnsi="宋体" w:cs="宋体"/>
                <w:lang w:eastAsia="zh-CN"/>
              </w:rPr>
            </w:pPr>
          </w:p>
        </w:tc>
        <w:tc>
          <w:tcPr>
            <w:tcW w:w="2699" w:type="dxa"/>
          </w:tcPr>
          <w:p w14:paraId="6F304D8B" w14:textId="77777777" w:rsidR="00A00D22" w:rsidRDefault="00000000">
            <w:pPr>
              <w:rPr>
                <w:rFonts w:ascii="宋体" w:eastAsia="宋体" w:hAnsi="宋体" w:cs="宋体"/>
                <w:lang w:eastAsia="zh-CN"/>
              </w:rPr>
            </w:pPr>
            <w:r>
              <w:rPr>
                <w:rFonts w:ascii="宋体" w:eastAsia="宋体" w:hAnsi="宋体" w:cs="宋体" w:hint="eastAsia"/>
                <w:lang w:eastAsia="zh-CN"/>
              </w:rPr>
              <w:lastRenderedPageBreak/>
              <w:t>观察学生回答问题的表现，根据说出的具体单词，了解其关于生活方式的词汇储量，并了解其对自身生活方式的认识。</w:t>
            </w:r>
          </w:p>
          <w:p w14:paraId="2B1BBA5E" w14:textId="77777777" w:rsidR="00A00D22" w:rsidRDefault="00A00D22">
            <w:pPr>
              <w:rPr>
                <w:rFonts w:ascii="宋体" w:eastAsia="宋体" w:hAnsi="宋体" w:cs="宋体"/>
                <w:lang w:eastAsia="zh-CN"/>
              </w:rPr>
            </w:pPr>
          </w:p>
          <w:p w14:paraId="61C97F23" w14:textId="77777777" w:rsidR="00A00D22" w:rsidRDefault="00A00D22">
            <w:pPr>
              <w:rPr>
                <w:rFonts w:ascii="宋体" w:eastAsia="宋体" w:hAnsi="宋体" w:cs="宋体"/>
                <w:lang w:eastAsia="zh-CN"/>
              </w:rPr>
            </w:pPr>
          </w:p>
          <w:p w14:paraId="0A1F5D80" w14:textId="77777777" w:rsidR="00A00D22" w:rsidRDefault="00000000">
            <w:pPr>
              <w:rPr>
                <w:rFonts w:ascii="宋体" w:eastAsia="宋体" w:hAnsi="宋体" w:cs="宋体"/>
                <w:lang w:eastAsia="zh-CN"/>
              </w:rPr>
            </w:pPr>
            <w:r>
              <w:rPr>
                <w:rFonts w:ascii="宋体" w:eastAsia="宋体" w:hAnsi="宋体" w:cs="宋体" w:hint="eastAsia"/>
                <w:lang w:eastAsia="zh-CN"/>
              </w:rPr>
              <w:t>观察学生阅读文章得到信息的速度与问题回答的准确性，了解学生对于本篇文章的大意的掌握程度并评估其运用阅读策略解决问题的能力，提供阅读策略指导。</w:t>
            </w:r>
          </w:p>
          <w:p w14:paraId="7052ADAC" w14:textId="77777777" w:rsidR="00A00D22" w:rsidRDefault="00A00D22">
            <w:pPr>
              <w:pStyle w:val="Bodytext10"/>
              <w:jc w:val="both"/>
              <w:rPr>
                <w:color w:val="000000"/>
                <w:kern w:val="0"/>
                <w:sz w:val="24"/>
                <w:szCs w:val="24"/>
                <w:lang w:val="en-US" w:eastAsia="zh-CN" w:bidi="en-US"/>
                <w14:ligatures w14:val="none"/>
              </w:rPr>
            </w:pPr>
          </w:p>
          <w:p w14:paraId="2EDD85D6" w14:textId="77777777" w:rsidR="00A00D22" w:rsidRDefault="00A00D22">
            <w:pPr>
              <w:pStyle w:val="Bodytext10"/>
              <w:spacing w:after="0" w:line="240" w:lineRule="auto"/>
              <w:ind w:firstLine="0"/>
              <w:jc w:val="both"/>
              <w:rPr>
                <w:color w:val="000000"/>
                <w:kern w:val="0"/>
                <w:sz w:val="24"/>
                <w:szCs w:val="24"/>
                <w:lang w:val="en-US" w:eastAsia="zh-CN" w:bidi="en-US"/>
                <w14:ligatures w14:val="none"/>
              </w:rPr>
            </w:pPr>
          </w:p>
        </w:tc>
      </w:tr>
      <w:tr w:rsidR="00A00D22" w14:paraId="517AC415" w14:textId="77777777">
        <w:tc>
          <w:tcPr>
            <w:tcW w:w="8506" w:type="dxa"/>
            <w:gridSpan w:val="3"/>
          </w:tcPr>
          <w:p w14:paraId="382729C9" w14:textId="77777777" w:rsidR="00A00D22" w:rsidRDefault="00000000">
            <w:pPr>
              <w:rPr>
                <w:rFonts w:ascii="宋体" w:eastAsia="宋体" w:hAnsi="宋体" w:cs="宋体"/>
                <w:b/>
                <w:bCs/>
                <w:color w:val="FF0000"/>
                <w:u w:val="single"/>
                <w:lang w:eastAsia="zh-CN"/>
              </w:rPr>
            </w:pPr>
            <w:r>
              <w:rPr>
                <w:rFonts w:ascii="宋体" w:eastAsia="宋体" w:hAnsi="宋体" w:cs="宋体" w:hint="eastAsia"/>
                <w:lang w:eastAsia="zh-CN"/>
              </w:rPr>
              <w:lastRenderedPageBreak/>
              <w:t>设计意图：导入主题，创设情境，激发学生参与的兴趣，引导学生从整体上把握语篇主题，预测语篇内容；激活学生关于饮食习惯与生活方式的词汇；通过问题链和表格任务引发学生思考，引导学生深入细节，挖掘文字背后的涵义，加深对健康生活的认识。</w:t>
            </w:r>
            <w:r>
              <w:rPr>
                <w:rFonts w:ascii="宋体" w:eastAsia="宋体" w:hAnsi="宋体" w:cs="宋体" w:hint="eastAsia"/>
                <w:b/>
                <w:bCs/>
                <w:color w:val="FF0000"/>
                <w:u w:val="single"/>
                <w:lang w:eastAsia="zh-CN"/>
              </w:rPr>
              <w:t>（感知与注意、获取与梳理）</w:t>
            </w:r>
          </w:p>
        </w:tc>
      </w:tr>
      <w:tr w:rsidR="00A00D22" w14:paraId="38D65BB6" w14:textId="77777777">
        <w:tc>
          <w:tcPr>
            <w:tcW w:w="2528" w:type="dxa"/>
          </w:tcPr>
          <w:p w14:paraId="6DC13F14" w14:textId="77777777" w:rsidR="00A00D22" w:rsidRDefault="00000000">
            <w:pPr>
              <w:pStyle w:val="Bodytext10"/>
              <w:spacing w:after="0" w:line="240" w:lineRule="auto"/>
              <w:ind w:firstLine="420"/>
              <w:rPr>
                <w:color w:val="000000"/>
                <w:sz w:val="24"/>
                <w:szCs w:val="24"/>
                <w:lang w:val="en-US" w:eastAsia="zh-CN"/>
              </w:rPr>
            </w:pPr>
            <w:r>
              <w:rPr>
                <w:rFonts w:hint="eastAsia"/>
                <w:color w:val="000000"/>
                <w:sz w:val="24"/>
                <w:szCs w:val="24"/>
                <w:lang w:val="en-US" w:eastAsia="zh-CN"/>
              </w:rPr>
              <w:t>2</w:t>
            </w:r>
            <w:r>
              <w:rPr>
                <w:color w:val="000000"/>
                <w:sz w:val="24"/>
                <w:szCs w:val="24"/>
                <w:lang w:val="en-US" w:eastAsia="zh-CN"/>
              </w:rPr>
              <w:t>.</w:t>
            </w:r>
            <w:r>
              <w:rPr>
                <w:rFonts w:hint="eastAsia"/>
                <w:color w:val="000000"/>
                <w:sz w:val="24"/>
                <w:szCs w:val="24"/>
                <w:lang w:val="en-US" w:eastAsia="zh-CN"/>
              </w:rPr>
              <w:t>比较Kitty 和Daniel的生活方式，辩证地看待不同的生活方式对不健康的生活方式提出合理的调整建议。</w:t>
            </w:r>
            <w:r>
              <w:rPr>
                <w:rFonts w:hint="eastAsia"/>
                <w:sz w:val="24"/>
                <w:szCs w:val="24"/>
                <w:lang w:val="en-US" w:eastAsia="zh-CN"/>
              </w:rPr>
              <w:t>（应用实践）</w:t>
            </w:r>
          </w:p>
          <w:p w14:paraId="299DE039" w14:textId="77777777" w:rsidR="00A00D22" w:rsidRDefault="00A00D22">
            <w:pPr>
              <w:rPr>
                <w:lang w:eastAsia="zh-CN"/>
              </w:rPr>
            </w:pPr>
          </w:p>
        </w:tc>
        <w:tc>
          <w:tcPr>
            <w:tcW w:w="3279" w:type="dxa"/>
          </w:tcPr>
          <w:p w14:paraId="28AFAB39" w14:textId="77777777" w:rsidR="00A00D22" w:rsidRDefault="00000000">
            <w:pPr>
              <w:rPr>
                <w:rFonts w:ascii="宋体" w:eastAsia="宋体" w:hAnsi="宋体" w:cs="宋体"/>
                <w:lang w:eastAsia="zh-CN"/>
              </w:rPr>
            </w:pPr>
            <w:r>
              <w:rPr>
                <w:rFonts w:ascii="宋体" w:eastAsia="宋体" w:hAnsi="宋体" w:cs="宋体"/>
                <w:lang w:eastAsia="zh-CN"/>
              </w:rPr>
              <w:t xml:space="preserve">4. </w:t>
            </w:r>
            <w:r>
              <w:rPr>
                <w:rFonts w:ascii="宋体" w:eastAsia="宋体" w:hAnsi="宋体" w:cs="宋体" w:hint="eastAsia"/>
                <w:lang w:eastAsia="zh-CN"/>
              </w:rPr>
              <w:t>重点关注Daniel 的生活方式的改变计划。</w:t>
            </w:r>
          </w:p>
          <w:p w14:paraId="76486C3E" w14:textId="77777777" w:rsidR="00A00D22" w:rsidRDefault="00000000">
            <w:pPr>
              <w:rPr>
                <w:rFonts w:ascii="宋体" w:eastAsia="宋体" w:hAnsi="宋体" w:cs="宋体"/>
                <w:lang w:eastAsia="zh-CN"/>
              </w:rPr>
            </w:pPr>
            <w:r>
              <w:rPr>
                <w:rFonts w:ascii="宋体" w:eastAsia="宋体" w:hAnsi="宋体" w:cs="宋体" w:hint="eastAsia"/>
                <w:lang w:eastAsia="zh-CN"/>
              </w:rPr>
              <w:t>5.学生再次阅读文章完成书上P59（B）的正误判断，并能够在文章中找到依据并给与订正。</w:t>
            </w:r>
          </w:p>
          <w:p w14:paraId="536D6BC0" w14:textId="77777777" w:rsidR="00A00D22" w:rsidRDefault="00000000">
            <w:pPr>
              <w:rPr>
                <w:rFonts w:ascii="宋体" w:eastAsia="宋体" w:hAnsi="宋体" w:cs="宋体"/>
                <w:lang w:eastAsia="zh-CN"/>
              </w:rPr>
            </w:pPr>
            <w:r>
              <w:rPr>
                <w:rFonts w:ascii="宋体" w:eastAsia="宋体" w:hAnsi="宋体" w:cs="宋体" w:hint="eastAsia"/>
                <w:lang w:eastAsia="zh-CN"/>
              </w:rPr>
              <w:t>6.完成书上P60（C）。</w:t>
            </w:r>
          </w:p>
          <w:p w14:paraId="27CB8DE0" w14:textId="77777777" w:rsidR="00A00D22" w:rsidRDefault="00A00D22">
            <w:pPr>
              <w:rPr>
                <w:rFonts w:ascii="宋体" w:eastAsia="宋体" w:hAnsi="宋体" w:cs="宋体"/>
                <w:lang w:eastAsia="zh-CN"/>
              </w:rPr>
            </w:pPr>
          </w:p>
          <w:p w14:paraId="470E9E25" w14:textId="77777777" w:rsidR="00A00D22" w:rsidRDefault="00A00D22">
            <w:pPr>
              <w:rPr>
                <w:rFonts w:ascii="宋体" w:eastAsia="宋体" w:hAnsi="宋体" w:cs="宋体"/>
                <w:lang w:eastAsia="zh-CN"/>
              </w:rPr>
            </w:pPr>
          </w:p>
        </w:tc>
        <w:tc>
          <w:tcPr>
            <w:tcW w:w="2699" w:type="dxa"/>
          </w:tcPr>
          <w:p w14:paraId="16D5CE21" w14:textId="77777777" w:rsidR="00A00D22" w:rsidRDefault="00000000">
            <w:pPr>
              <w:rPr>
                <w:rFonts w:ascii="宋体" w:eastAsia="宋体" w:hAnsi="宋体" w:cs="宋体"/>
                <w:lang w:eastAsia="zh-CN"/>
              </w:rPr>
            </w:pPr>
            <w:r>
              <w:rPr>
                <w:rFonts w:ascii="宋体" w:eastAsia="宋体" w:hAnsi="宋体" w:cs="宋体" w:hint="eastAsia"/>
                <w:lang w:eastAsia="zh-CN"/>
              </w:rPr>
              <w:t>观察学生描述两位学生的生活方式的细节信息是否全面、具体，使用语言是否正确，把握学生内化所学内容和语言的情况。</w:t>
            </w:r>
          </w:p>
          <w:p w14:paraId="235195EA" w14:textId="77777777" w:rsidR="00A00D22" w:rsidRDefault="00A00D22">
            <w:pPr>
              <w:rPr>
                <w:rFonts w:ascii="宋体" w:eastAsia="宋体" w:hAnsi="宋体" w:cs="宋体"/>
                <w:lang w:eastAsia="zh-CN"/>
              </w:rPr>
            </w:pPr>
          </w:p>
          <w:p w14:paraId="0BF10841" w14:textId="77777777" w:rsidR="00A00D22" w:rsidRDefault="00000000">
            <w:pPr>
              <w:rPr>
                <w:rFonts w:ascii="宋体" w:eastAsia="宋体" w:hAnsi="宋体" w:cs="宋体"/>
                <w:lang w:eastAsia="zh-CN"/>
              </w:rPr>
            </w:pPr>
            <w:r>
              <w:rPr>
                <w:rFonts w:ascii="宋体" w:eastAsia="宋体" w:hAnsi="宋体" w:cs="宋体" w:hint="eastAsia"/>
                <w:lang w:eastAsia="zh-CN"/>
              </w:rPr>
              <w:t>观察班级讨论时学生是否能够准确发现相关语言表达，能否对健康的生活方式提出合理的建议。</w:t>
            </w:r>
          </w:p>
        </w:tc>
      </w:tr>
      <w:tr w:rsidR="00A00D22" w14:paraId="34AFF51B" w14:textId="77777777">
        <w:tc>
          <w:tcPr>
            <w:tcW w:w="8506" w:type="dxa"/>
            <w:gridSpan w:val="3"/>
          </w:tcPr>
          <w:p w14:paraId="12893481" w14:textId="77777777" w:rsidR="00A00D22" w:rsidRDefault="00000000">
            <w:pPr>
              <w:rPr>
                <w:rFonts w:ascii="宋体" w:eastAsia="宋体" w:hAnsi="宋体" w:cs="宋体"/>
                <w:lang w:eastAsia="zh-CN"/>
              </w:rPr>
            </w:pPr>
            <w:r>
              <w:rPr>
                <w:rFonts w:ascii="宋体" w:eastAsia="宋体" w:hAnsi="宋体" w:cs="宋体" w:hint="eastAsia"/>
                <w:lang w:eastAsia="zh-CN"/>
              </w:rPr>
              <w:t>设计意图：通过比较两种不同的生活方式，转述对话的核心内容，梳理、学习和内化关键句型与重点语言，为进一步在现实生活情境中运用所学做好铺垫，培养学生的批判思维，引导学生树立正确的价值取向。</w:t>
            </w:r>
            <w:r>
              <w:rPr>
                <w:rFonts w:ascii="宋体" w:eastAsia="宋体" w:hAnsi="宋体" w:cs="宋体" w:hint="eastAsia"/>
                <w:b/>
                <w:bCs/>
                <w:color w:val="FF0000"/>
                <w:u w:val="single"/>
                <w:lang w:eastAsia="zh-CN"/>
              </w:rPr>
              <w:t>（描述与阐释、内化与运用）</w:t>
            </w:r>
          </w:p>
        </w:tc>
      </w:tr>
      <w:tr w:rsidR="00A00D22" w14:paraId="65417D3D" w14:textId="77777777">
        <w:tc>
          <w:tcPr>
            <w:tcW w:w="2528" w:type="dxa"/>
          </w:tcPr>
          <w:p w14:paraId="5D5AE825" w14:textId="77777777" w:rsidR="00A00D22" w:rsidRDefault="00000000">
            <w:pPr>
              <w:pStyle w:val="Bodytext10"/>
              <w:spacing w:after="0" w:line="240" w:lineRule="auto"/>
              <w:ind w:firstLine="420"/>
              <w:rPr>
                <w:color w:val="000000"/>
                <w:sz w:val="24"/>
                <w:szCs w:val="24"/>
                <w:lang w:val="en-US" w:eastAsia="zh-CN"/>
              </w:rPr>
            </w:pPr>
            <w:r>
              <w:rPr>
                <w:rFonts w:hint="eastAsia"/>
                <w:color w:val="000000"/>
                <w:sz w:val="24"/>
                <w:szCs w:val="24"/>
                <w:lang w:val="en-US" w:eastAsia="zh-CN"/>
              </w:rPr>
              <w:t>3</w:t>
            </w:r>
            <w:r>
              <w:rPr>
                <w:color w:val="000000"/>
                <w:sz w:val="24"/>
                <w:szCs w:val="24"/>
                <w:lang w:val="en-US" w:eastAsia="zh-CN"/>
              </w:rPr>
              <w:t>.</w:t>
            </w:r>
            <w:r>
              <w:rPr>
                <w:rFonts w:hint="eastAsia"/>
                <w:color w:val="000000"/>
                <w:sz w:val="24"/>
                <w:szCs w:val="24"/>
                <w:lang w:val="en-US" w:eastAsia="zh-CN"/>
              </w:rPr>
              <w:t>归纳和概括健康生活方式的多层方面，理解健康生活方式的重要性和不健康生活方式的危害性，树立健康生活的意识，养成健康合理的生活方式。</w:t>
            </w:r>
            <w:r>
              <w:rPr>
                <w:rFonts w:hint="eastAsia"/>
                <w:sz w:val="24"/>
                <w:szCs w:val="24"/>
                <w:lang w:val="en-US" w:eastAsia="zh-CN"/>
              </w:rPr>
              <w:t>（迁移创新）</w:t>
            </w:r>
          </w:p>
          <w:p w14:paraId="0388BD65" w14:textId="77777777" w:rsidR="00A00D22" w:rsidRDefault="00A00D22">
            <w:pPr>
              <w:rPr>
                <w:rFonts w:ascii="宋体" w:eastAsia="宋体" w:hAnsi="宋体" w:cs="宋体"/>
                <w:lang w:eastAsia="zh-CN"/>
              </w:rPr>
            </w:pPr>
          </w:p>
        </w:tc>
        <w:tc>
          <w:tcPr>
            <w:tcW w:w="3279" w:type="dxa"/>
          </w:tcPr>
          <w:p w14:paraId="2FD67906" w14:textId="77777777" w:rsidR="00A00D22" w:rsidRDefault="00000000">
            <w:pPr>
              <w:rPr>
                <w:rFonts w:ascii="宋体" w:eastAsia="宋体" w:hAnsi="宋体" w:cs="宋体"/>
                <w:lang w:eastAsia="zh-CN"/>
              </w:rPr>
            </w:pPr>
            <w:r>
              <w:rPr>
                <w:rFonts w:ascii="宋体" w:eastAsia="宋体" w:hAnsi="宋体" w:cs="宋体" w:hint="eastAsia"/>
                <w:lang w:eastAsia="zh-CN"/>
              </w:rPr>
              <w:t>7.学生再次阅读Kitty与Daniel 的文章，进行小组讨论，选出自己更喜欢的生活方式，并给与自己的原因。</w:t>
            </w:r>
          </w:p>
          <w:p w14:paraId="51EDB0E6" w14:textId="77777777" w:rsidR="00A00D22" w:rsidRDefault="00000000">
            <w:pPr>
              <w:rPr>
                <w:rFonts w:ascii="宋体" w:eastAsia="宋体" w:hAnsi="宋体" w:cs="宋体"/>
                <w:lang w:eastAsia="zh-CN"/>
              </w:rPr>
            </w:pPr>
            <w:r>
              <w:rPr>
                <w:rFonts w:ascii="宋体" w:eastAsia="宋体" w:hAnsi="宋体" w:cs="宋体" w:hint="eastAsia"/>
                <w:lang w:eastAsia="zh-CN"/>
              </w:rPr>
              <w:t>8.学生在全班介绍自己的饮食习惯与生活方式。</w:t>
            </w:r>
          </w:p>
          <w:p w14:paraId="26A8399A" w14:textId="77777777" w:rsidR="00A00D22" w:rsidRDefault="00000000">
            <w:pPr>
              <w:rPr>
                <w:rFonts w:ascii="宋体" w:eastAsia="宋体" w:hAnsi="宋体" w:cs="宋体"/>
                <w:lang w:eastAsia="zh-CN"/>
              </w:rPr>
            </w:pPr>
            <w:r>
              <w:rPr>
                <w:rFonts w:ascii="宋体" w:eastAsia="宋体" w:hAnsi="宋体" w:cs="宋体" w:hint="eastAsia"/>
                <w:lang w:eastAsia="zh-CN"/>
              </w:rPr>
              <w:t>先从饮食习惯入手，学生通过对话训练频率副词，并给与食物金字塔；再从睡眠习惯来谈论睡眠的重要性。</w:t>
            </w:r>
          </w:p>
          <w:p w14:paraId="1EB69ED1" w14:textId="77777777" w:rsidR="00A00D22" w:rsidRDefault="00000000">
            <w:pPr>
              <w:rPr>
                <w:rFonts w:ascii="宋体" w:eastAsia="宋体" w:hAnsi="宋体" w:cs="宋体"/>
                <w:lang w:eastAsia="zh-CN"/>
              </w:rPr>
            </w:pPr>
            <w:r>
              <w:rPr>
                <w:rFonts w:ascii="宋体" w:eastAsia="宋体" w:hAnsi="宋体" w:cs="宋体" w:hint="eastAsia"/>
                <w:lang w:eastAsia="zh-CN"/>
              </w:rPr>
              <w:t>9.学生开始讨论出来健康的饮食习惯、足够的睡眠、适当的运动，还有什么方面也是健康生活方式的部分。</w:t>
            </w:r>
          </w:p>
          <w:p w14:paraId="5EF7718B" w14:textId="77777777" w:rsidR="00A00D22" w:rsidRDefault="00000000">
            <w:pPr>
              <w:rPr>
                <w:rFonts w:ascii="宋体" w:eastAsia="宋体" w:hAnsi="宋体" w:cs="宋体"/>
                <w:lang w:eastAsia="zh-CN"/>
              </w:rPr>
            </w:pPr>
            <w:r>
              <w:rPr>
                <w:rFonts w:ascii="宋体" w:eastAsia="宋体" w:hAnsi="宋体" w:cs="宋体" w:hint="eastAsia"/>
                <w:lang w:eastAsia="zh-CN"/>
              </w:rPr>
              <w:t>10.学生观看视频并形成自身的生活习惯卡。</w:t>
            </w:r>
          </w:p>
        </w:tc>
        <w:tc>
          <w:tcPr>
            <w:tcW w:w="2699" w:type="dxa"/>
          </w:tcPr>
          <w:p w14:paraId="55CBD57C" w14:textId="77777777" w:rsidR="00A00D22" w:rsidRDefault="00000000">
            <w:pPr>
              <w:rPr>
                <w:rFonts w:ascii="宋体" w:eastAsia="宋体" w:hAnsi="宋体" w:cs="宋体"/>
                <w:lang w:eastAsia="zh-CN"/>
              </w:rPr>
            </w:pPr>
            <w:r>
              <w:rPr>
                <w:rFonts w:ascii="宋体" w:eastAsia="宋体" w:hAnsi="宋体" w:cs="宋体" w:hint="eastAsia"/>
                <w:lang w:eastAsia="zh-CN"/>
              </w:rPr>
              <w:t>观察小组讨论和小组展示中学生能否进行发散性思考，探讨健康生活的其他层面。</w:t>
            </w:r>
          </w:p>
          <w:p w14:paraId="07C9D6C8" w14:textId="77777777" w:rsidR="00A00D22" w:rsidRDefault="00000000">
            <w:pPr>
              <w:rPr>
                <w:rFonts w:ascii="宋体" w:eastAsia="宋体" w:hAnsi="宋体" w:cs="宋体"/>
                <w:lang w:eastAsia="zh-CN"/>
              </w:rPr>
            </w:pPr>
            <w:r>
              <w:rPr>
                <w:rFonts w:ascii="宋体" w:eastAsia="宋体" w:hAnsi="宋体" w:cs="宋体" w:hint="eastAsia"/>
                <w:lang w:eastAsia="zh-CN"/>
              </w:rPr>
              <w:t>观察学生能否说出生活方式的主要构成以及区分健康与不健康生活方式，是否具备一定的信息整合能力。</w:t>
            </w:r>
          </w:p>
        </w:tc>
      </w:tr>
      <w:tr w:rsidR="00A00D22" w14:paraId="530D75B0" w14:textId="77777777">
        <w:tc>
          <w:tcPr>
            <w:tcW w:w="8506" w:type="dxa"/>
            <w:gridSpan w:val="3"/>
          </w:tcPr>
          <w:p w14:paraId="1C6E6B0C" w14:textId="77777777" w:rsidR="00A00D22" w:rsidRDefault="00000000">
            <w:pPr>
              <w:rPr>
                <w:rFonts w:ascii="宋体" w:eastAsia="宋体" w:hAnsi="宋体" w:cs="宋体"/>
                <w:lang w:eastAsia="zh-CN"/>
              </w:rPr>
            </w:pPr>
            <w:r>
              <w:rPr>
                <w:rFonts w:ascii="宋体" w:eastAsia="宋体" w:hAnsi="宋体" w:cs="宋体" w:hint="eastAsia"/>
                <w:lang w:eastAsia="zh-TW"/>
              </w:rPr>
              <w:t>设计意图：引导学生进行超越语篇、联系实际生活的活动，</w:t>
            </w:r>
            <w:r>
              <w:rPr>
                <w:rFonts w:ascii="宋体" w:eastAsia="宋体" w:hAnsi="宋体" w:cs="宋体" w:hint="eastAsia"/>
                <w:lang w:eastAsia="zh-CN"/>
              </w:rPr>
              <w:t>启发学生思考健康生活的其他层面，培养学生的发散性思维；指导学生小组合作完成调查，引导学生用所学语言做事情，推动迁移创新，</w:t>
            </w:r>
            <w:r>
              <w:rPr>
                <w:rFonts w:ascii="宋体" w:eastAsia="宋体" w:hAnsi="宋体" w:cs="宋体" w:hint="eastAsia"/>
                <w:lang w:eastAsia="zh-TW"/>
              </w:rPr>
              <w:t>根据新情境整合运用相关语言</w:t>
            </w:r>
            <w:r>
              <w:rPr>
                <w:rFonts w:ascii="宋体" w:eastAsia="宋体" w:hAnsi="宋体" w:cs="宋体" w:hint="eastAsia"/>
                <w:lang w:eastAsia="zh-TW"/>
              </w:rPr>
              <w:lastRenderedPageBreak/>
              <w:t>表达，完成交际任务，学以致用，</w:t>
            </w:r>
            <w:r>
              <w:rPr>
                <w:rFonts w:ascii="宋体" w:eastAsia="宋体" w:hAnsi="宋体" w:cs="宋体"/>
                <w:lang w:eastAsia="zh-TW"/>
              </w:rPr>
              <w:t xml:space="preserve"> </w:t>
            </w:r>
            <w:r>
              <w:rPr>
                <w:rFonts w:ascii="宋体" w:eastAsia="宋体" w:hAnsi="宋体" w:cs="宋体" w:hint="eastAsia"/>
                <w:lang w:eastAsia="zh-TW"/>
              </w:rPr>
              <w:t>培养学生在真实情境中运用所学语言和文化知识解决实际问题的能力。</w:t>
            </w:r>
            <w:r>
              <w:rPr>
                <w:rFonts w:ascii="宋体" w:eastAsia="宋体" w:hAnsi="宋体" w:cs="宋体" w:hint="eastAsia"/>
                <w:b/>
                <w:bCs/>
                <w:color w:val="FF0000"/>
                <w:u w:val="single"/>
                <w:lang w:eastAsia="zh-TW"/>
              </w:rPr>
              <w:t>（想象与创造）</w:t>
            </w:r>
            <w:r>
              <w:rPr>
                <w:rFonts w:ascii="宋体" w:eastAsia="宋体" w:hAnsi="宋体" w:cs="宋体"/>
                <w:b/>
                <w:bCs/>
                <w:color w:val="FF0000"/>
                <w:u w:val="single"/>
                <w:lang w:eastAsia="zh-TW"/>
              </w:rPr>
              <w:t xml:space="preserve"> </w:t>
            </w:r>
          </w:p>
        </w:tc>
      </w:tr>
      <w:tr w:rsidR="00A00D22" w14:paraId="3BE6298D" w14:textId="77777777">
        <w:tc>
          <w:tcPr>
            <w:tcW w:w="8506" w:type="dxa"/>
            <w:gridSpan w:val="3"/>
          </w:tcPr>
          <w:p w14:paraId="4668C1F8" w14:textId="77777777" w:rsidR="00A00D22" w:rsidRDefault="00000000">
            <w:pPr>
              <w:rPr>
                <w:rFonts w:ascii="宋体" w:eastAsia="宋体" w:hAnsi="宋体" w:cs="宋体"/>
                <w:lang w:eastAsia="zh-CN"/>
              </w:rPr>
            </w:pPr>
            <w:r>
              <w:rPr>
                <w:rFonts w:ascii="宋体" w:eastAsia="宋体" w:hAnsi="宋体" w:cs="宋体" w:hint="eastAsia"/>
                <w:lang w:eastAsia="zh-TW"/>
              </w:rPr>
              <w:lastRenderedPageBreak/>
              <w:t>作业：</w:t>
            </w:r>
            <w:r>
              <w:rPr>
                <w:rFonts w:ascii="宋体" w:eastAsia="宋体" w:hAnsi="宋体" w:cs="宋体" w:hint="eastAsia"/>
                <w:lang w:eastAsia="zh-CN"/>
              </w:rPr>
              <w:t>再次阅读并背诵本篇文章；制作自身生活习惯的海报。</w:t>
            </w:r>
          </w:p>
        </w:tc>
      </w:tr>
    </w:tbl>
    <w:p w14:paraId="07D4D3A1" w14:textId="77777777" w:rsidR="00A00D22" w:rsidRDefault="00A00D22">
      <w:pPr>
        <w:tabs>
          <w:tab w:val="left" w:pos="6451"/>
        </w:tabs>
        <w:rPr>
          <w:rFonts w:ascii="宋体" w:hAnsi="宋体" w:cs="宋体"/>
          <w:lang w:eastAsia="zh-TW"/>
        </w:rPr>
      </w:pPr>
    </w:p>
    <w:sectPr w:rsidR="00A00D22">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644AC" w14:textId="77777777" w:rsidR="00D14AD6" w:rsidRDefault="00D14AD6">
      <w:r>
        <w:separator/>
      </w:r>
    </w:p>
  </w:endnote>
  <w:endnote w:type="continuationSeparator" w:id="0">
    <w:p w14:paraId="214D3FF8" w14:textId="77777777" w:rsidR="00D14AD6" w:rsidRDefault="00D1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441C" w14:textId="77777777" w:rsidR="00A00D22" w:rsidRDefault="00000000">
    <w:pPr>
      <w:spacing w:line="1" w:lineRule="exact"/>
    </w:pPr>
    <w:r>
      <w:rPr>
        <w:noProof/>
      </w:rPr>
      <mc:AlternateContent>
        <mc:Choice Requires="wps">
          <w:drawing>
            <wp:anchor distT="0" distB="0" distL="0" distR="0" simplePos="0" relativeHeight="251660288" behindDoc="1" locked="0" layoutInCell="1" allowOverlap="1" wp14:anchorId="5767D263" wp14:editId="44FF02A5">
              <wp:simplePos x="0" y="0"/>
              <wp:positionH relativeFrom="page">
                <wp:posOffset>800100</wp:posOffset>
              </wp:positionH>
              <wp:positionV relativeFrom="page">
                <wp:posOffset>8583295</wp:posOffset>
              </wp:positionV>
              <wp:extent cx="170815" cy="8509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70815" cy="85090"/>
                      </a:xfrm>
                      <a:prstGeom prst="rect">
                        <a:avLst/>
                      </a:prstGeom>
                      <a:noFill/>
                    </wps:spPr>
                    <wps:txbx>
                      <w:txbxContent>
                        <w:p w14:paraId="7448048C" w14:textId="77777777" w:rsidR="00A00D22"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5767D263" id="_x0000_t202" coordsize="21600,21600" o:spt="202" path="m,l,21600r21600,l21600,xe">
              <v:stroke joinstyle="miter"/>
              <v:path gradientshapeok="t" o:connecttype="rect"/>
            </v:shapetype>
            <v:shape id="Shape 485" o:spid="_x0000_s1027" type="#_x0000_t202" style="position:absolute;margin-left:63pt;margin-top:675.85pt;width:13.45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" filled="f" stroked="f">
              <v:textbox style="mso-fit-shape-to-text:t" inset="0,0,0,0">
                <w:txbxContent>
                  <w:p w14:paraId="7448048C" w14:textId="77777777" w:rsidR="00A00D22"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04B5" w14:textId="77777777" w:rsidR="00A00D22" w:rsidRDefault="00A00D2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B8C78" w14:textId="77777777" w:rsidR="00D14AD6" w:rsidRDefault="00D14AD6">
      <w:r>
        <w:separator/>
      </w:r>
    </w:p>
  </w:footnote>
  <w:footnote w:type="continuationSeparator" w:id="0">
    <w:p w14:paraId="5D026F17" w14:textId="77777777" w:rsidR="00D14AD6" w:rsidRDefault="00D1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AA62" w14:textId="77777777" w:rsidR="00A00D22" w:rsidRDefault="00000000">
    <w:pPr>
      <w:spacing w:line="1" w:lineRule="exact"/>
    </w:pPr>
    <w:r>
      <w:rPr>
        <w:noProof/>
      </w:rPr>
      <mc:AlternateContent>
        <mc:Choice Requires="wps">
          <w:drawing>
            <wp:anchor distT="0" distB="0" distL="0" distR="0" simplePos="0" relativeHeight="251659264" behindDoc="1" locked="0" layoutInCell="1" allowOverlap="1" wp14:anchorId="69287A01" wp14:editId="50DD5DE4">
              <wp:simplePos x="0" y="0"/>
              <wp:positionH relativeFrom="page">
                <wp:posOffset>671830</wp:posOffset>
              </wp:positionH>
              <wp:positionV relativeFrom="page">
                <wp:posOffset>560705</wp:posOffset>
              </wp:positionV>
              <wp:extent cx="2218690" cy="133985"/>
              <wp:effectExtent l="0" t="0" r="0" b="0"/>
              <wp:wrapNone/>
              <wp:docPr id="483" name="Shape 483"/>
              <wp:cNvGraphicFramePr/>
              <a:graphic xmlns:a="http://schemas.openxmlformats.org/drawingml/2006/main">
                <a:graphicData uri="http://schemas.microsoft.com/office/word/2010/wordprocessingShape">
                  <wps:wsp>
                    <wps:cNvSpPr txBox="1"/>
                    <wps:spPr>
                      <a:xfrm>
                        <a:off x="0" y="0"/>
                        <a:ext cx="2218690" cy="133985"/>
                      </a:xfrm>
                      <a:prstGeom prst="rect">
                        <a:avLst/>
                      </a:prstGeom>
                      <a:noFill/>
                    </wps:spPr>
                    <wps:txbx>
                      <w:txbxContent>
                        <w:p w14:paraId="06155640" w14:textId="77777777" w:rsidR="00A00D22"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wps:txbx>
                    <wps:bodyPr wrap="none" lIns="0" tIns="0" rIns="0" bIns="0">
                      <a:spAutoFit/>
                    </wps:bodyPr>
                  </wps:wsp>
                </a:graphicData>
              </a:graphic>
            </wp:anchor>
          </w:drawing>
        </mc:Choice>
        <mc:Fallback>
          <w:pict>
            <v:shapetype w14:anchorId="69287A01" id="_x0000_t202" coordsize="21600,21600" o:spt="202" path="m,l,21600r21600,l21600,xe">
              <v:stroke joinstyle="miter"/>
              <v:path gradientshapeok="t" o:connecttype="rect"/>
            </v:shapetype>
            <v:shape id="Shape 483" o:spid="_x0000_s1026" type="#_x0000_t202" style="position:absolute;margin-left:52.9pt;margin-top:44.15pt;width:174.7pt;height:10.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" filled="f" stroked="f">
              <v:textbox style="mso-fit-shape-to-text:t" inset="0,0,0,0">
                <w:txbxContent>
                  <w:p w14:paraId="06155640" w14:textId="77777777" w:rsidR="00A00D22"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23EE" w14:textId="77777777" w:rsidR="00A00D22" w:rsidRDefault="00A00D2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350196"/>
    <w:multiLevelType w:val="singleLevel"/>
    <w:tmpl w:val="EE350196"/>
    <w:lvl w:ilvl="0">
      <w:start w:val="1"/>
      <w:numFmt w:val="decimal"/>
      <w:lvlText w:val="%1."/>
      <w:lvlJc w:val="left"/>
      <w:pPr>
        <w:tabs>
          <w:tab w:val="left" w:pos="312"/>
        </w:tabs>
      </w:pPr>
    </w:lvl>
  </w:abstractNum>
  <w:num w:numId="1" w16cid:durableId="41297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1MDVkNDIzNjc2ZGYzNjNiYjIyNjMxNTgxNWE1ZGMifQ=="/>
  </w:docVars>
  <w:rsids>
    <w:rsidRoot w:val="00BF3D1B"/>
    <w:rsid w:val="000B32AB"/>
    <w:rsid w:val="0030293B"/>
    <w:rsid w:val="004A3092"/>
    <w:rsid w:val="00555228"/>
    <w:rsid w:val="00674647"/>
    <w:rsid w:val="007C0D51"/>
    <w:rsid w:val="0081553A"/>
    <w:rsid w:val="008365C2"/>
    <w:rsid w:val="00860373"/>
    <w:rsid w:val="00983EBF"/>
    <w:rsid w:val="009B44D2"/>
    <w:rsid w:val="00A00D22"/>
    <w:rsid w:val="00B35E6B"/>
    <w:rsid w:val="00BF3D1B"/>
    <w:rsid w:val="00D14AD6"/>
    <w:rsid w:val="00D17F95"/>
    <w:rsid w:val="00D6145E"/>
    <w:rsid w:val="00DD4C8F"/>
    <w:rsid w:val="00FA19C6"/>
    <w:rsid w:val="01F4763C"/>
    <w:rsid w:val="0D3D51BE"/>
    <w:rsid w:val="0E63372C"/>
    <w:rsid w:val="0FA00ABF"/>
    <w:rsid w:val="13094F3C"/>
    <w:rsid w:val="167E33D2"/>
    <w:rsid w:val="18952734"/>
    <w:rsid w:val="1CBF5FD1"/>
    <w:rsid w:val="1D1E3640"/>
    <w:rsid w:val="1E380731"/>
    <w:rsid w:val="26EF1BA9"/>
    <w:rsid w:val="334D0383"/>
    <w:rsid w:val="381C20D2"/>
    <w:rsid w:val="3B464036"/>
    <w:rsid w:val="42D15F7F"/>
    <w:rsid w:val="4C317344"/>
    <w:rsid w:val="4CAA019C"/>
    <w:rsid w:val="59DA7852"/>
    <w:rsid w:val="5AF47F7C"/>
    <w:rsid w:val="5B7025B1"/>
    <w:rsid w:val="5CBC5AAE"/>
    <w:rsid w:val="665C6304"/>
    <w:rsid w:val="6EFA2466"/>
    <w:rsid w:val="6FAB550E"/>
    <w:rsid w:val="707A385E"/>
    <w:rsid w:val="70C81E03"/>
    <w:rsid w:val="78E21FA1"/>
    <w:rsid w:val="79BE0C60"/>
    <w:rsid w:val="7AE8562C"/>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715C20"/>
  <w15:docId w15:val="{9A9759CC-5D19-FD4B-A4A6-868B8F9C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Bodytext3">
    <w:name w:val="Body text|3_"/>
    <w:basedOn w:val="a0"/>
    <w:link w:val="Bodytext30"/>
    <w:rPr>
      <w:rFonts w:ascii="宋体" w:eastAsia="宋体" w:hAnsi="宋体" w:cs="宋体"/>
      <w:sz w:val="19"/>
      <w:szCs w:val="19"/>
      <w:lang w:val="zh-TW" w:eastAsia="zh-TW" w:bidi="zh-TW"/>
    </w:rPr>
  </w:style>
  <w:style w:type="paragraph" w:customStyle="1" w:styleId="Bodytext30">
    <w:name w:val="Body text|3"/>
    <w:basedOn w:val="a"/>
    <w:link w:val="Bodytext3"/>
    <w:pPr>
      <w:spacing w:line="324" w:lineRule="exact"/>
    </w:pPr>
    <w:rPr>
      <w:rFonts w:ascii="宋体" w:eastAsia="宋体" w:hAnsi="宋体" w:cs="宋体"/>
      <w:color w:val="auto"/>
      <w:kern w:val="2"/>
      <w:sz w:val="19"/>
      <w:szCs w:val="19"/>
      <w:lang w:val="zh-TW" w:eastAsia="zh-TW" w:bidi="zh-TW"/>
      <w14:ligatures w14:val="standardContextual"/>
    </w:rPr>
  </w:style>
  <w:style w:type="character" w:customStyle="1" w:styleId="Bodytext1">
    <w:name w:val="Body text|1_"/>
    <w:basedOn w:val="a0"/>
    <w:link w:val="Bodytext10"/>
    <w:rPr>
      <w:rFonts w:ascii="宋体" w:eastAsia="宋体" w:hAnsi="宋体" w:cs="宋体"/>
      <w:szCs w:val="22"/>
      <w:lang w:val="zh-TW" w:eastAsia="zh-TW" w:bidi="zh-TW"/>
    </w:rPr>
  </w:style>
  <w:style w:type="paragraph" w:customStyle="1" w:styleId="Bodytext10">
    <w:name w:val="Body text|1"/>
    <w:basedOn w:val="a"/>
    <w:link w:val="Bodytext1"/>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 w:type="character" w:customStyle="1" w:styleId="Tablecaption1">
    <w:name w:val="Table caption|1_"/>
    <w:basedOn w:val="a0"/>
    <w:link w:val="Tablecaption10"/>
    <w:rPr>
      <w:rFonts w:ascii="宋体" w:eastAsia="宋体" w:hAnsi="宋体" w:cs="宋体"/>
      <w:sz w:val="19"/>
      <w:szCs w:val="19"/>
      <w:lang w:val="zh-TW" w:eastAsia="zh-TW" w:bidi="zh-TW"/>
    </w:rPr>
  </w:style>
  <w:style w:type="paragraph" w:customStyle="1" w:styleId="Tablecaption10">
    <w:name w:val="Table caption|1"/>
    <w:basedOn w:val="a"/>
    <w:link w:val="Tablecaption1"/>
    <w:rPr>
      <w:rFonts w:ascii="宋体" w:eastAsia="宋体" w:hAnsi="宋体" w:cs="宋体"/>
      <w:color w:val="auto"/>
      <w:kern w:val="2"/>
      <w:sz w:val="19"/>
      <w:szCs w:val="19"/>
      <w:lang w:val="zh-TW" w:eastAsia="zh-TW" w:bidi="zh-TW"/>
      <w14:ligatures w14:val="standardContextual"/>
    </w:rPr>
  </w:style>
  <w:style w:type="character" w:customStyle="1" w:styleId="Other1">
    <w:name w:val="Other|1_"/>
    <w:basedOn w:val="a0"/>
    <w:link w:val="Other10"/>
    <w:rPr>
      <w:rFonts w:ascii="宋体" w:eastAsia="宋体" w:hAnsi="宋体" w:cs="宋体"/>
      <w:sz w:val="19"/>
      <w:szCs w:val="19"/>
      <w:lang w:val="zh-TW" w:eastAsia="zh-TW" w:bidi="zh-TW"/>
    </w:rPr>
  </w:style>
  <w:style w:type="paragraph" w:customStyle="1" w:styleId="Other10">
    <w:name w:val="Other|1"/>
    <w:basedOn w:val="a"/>
    <w:link w:val="Other1"/>
    <w:pPr>
      <w:spacing w:line="338" w:lineRule="exact"/>
    </w:pPr>
    <w:rPr>
      <w:rFonts w:ascii="宋体" w:eastAsia="宋体" w:hAnsi="宋体" w:cs="宋体"/>
      <w:color w:val="auto"/>
      <w:kern w:val="2"/>
      <w:sz w:val="19"/>
      <w:szCs w:val="19"/>
      <w:lang w:val="zh-TW" w:eastAsia="zh-TW" w:bidi="zh-TW"/>
      <w14:ligatures w14:val="standardContextual"/>
    </w:rPr>
  </w:style>
  <w:style w:type="character" w:customStyle="1" w:styleId="Bodytext4">
    <w:name w:val="Body text|4_"/>
    <w:basedOn w:val="a0"/>
    <w:link w:val="Bodytext40"/>
    <w:rPr>
      <w:sz w:val="19"/>
      <w:szCs w:val="19"/>
    </w:rPr>
  </w:style>
  <w:style w:type="paragraph" w:customStyle="1" w:styleId="Bodytext40">
    <w:name w:val="Body text|4"/>
    <w:basedOn w:val="a"/>
    <w:link w:val="Bodytext4"/>
    <w:pPr>
      <w:spacing w:after="130"/>
      <w:ind w:hanging="790"/>
    </w:pPr>
    <w:rPr>
      <w:rFonts w:asciiTheme="minorHAnsi" w:eastAsiaTheme="minorEastAsia" w:hAnsiTheme="minorHAnsi" w:cstheme="minorBidi"/>
      <w:color w:val="auto"/>
      <w:kern w:val="2"/>
      <w:sz w:val="19"/>
      <w:szCs w:val="19"/>
      <w:lang w:eastAsia="zh-CN" w:bidi="ar-SA"/>
      <w14:ligatures w14:val="standardContextual"/>
    </w:rPr>
  </w:style>
  <w:style w:type="character" w:customStyle="1" w:styleId="Headerorfooter1">
    <w:name w:val="Header or footer|1_"/>
    <w:basedOn w:val="a0"/>
    <w:link w:val="Headerorfooter10"/>
    <w:rPr>
      <w:rFonts w:ascii="宋体" w:eastAsia="宋体" w:hAnsi="宋体" w:cs="宋体"/>
      <w:sz w:val="19"/>
      <w:szCs w:val="19"/>
      <w:lang w:val="zh-TW" w:eastAsia="zh-TW" w:bidi="zh-TW"/>
    </w:rPr>
  </w:style>
  <w:style w:type="paragraph" w:customStyle="1" w:styleId="Headerorfooter10">
    <w:name w:val="Header or footer|1"/>
    <w:basedOn w:val="a"/>
    <w:link w:val="Headerorfooter1"/>
    <w:rPr>
      <w:rFonts w:ascii="宋体" w:eastAsia="宋体" w:hAnsi="宋体" w:cs="宋体"/>
      <w:color w:val="auto"/>
      <w:kern w:val="2"/>
      <w:sz w:val="19"/>
      <w:szCs w:val="19"/>
      <w:lang w:val="zh-TW" w:eastAsia="zh-TW" w:bidi="zh-TW"/>
      <w14:ligatures w14:val="standardContextual"/>
    </w:rPr>
  </w:style>
  <w:style w:type="character" w:customStyle="1" w:styleId="Bodytext2">
    <w:name w:val="Body text|2_"/>
    <w:basedOn w:val="a0"/>
    <w:link w:val="Bodytext20"/>
  </w:style>
  <w:style w:type="paragraph" w:customStyle="1" w:styleId="Bodytext20">
    <w:name w:val="Body text|2"/>
    <w:basedOn w:val="a"/>
    <w:link w:val="Bodytext2"/>
    <w:pPr>
      <w:spacing w:line="360" w:lineRule="auto"/>
      <w:ind w:left="1660" w:hanging="920"/>
    </w:pPr>
    <w:rPr>
      <w:rFonts w:asciiTheme="minorHAnsi" w:eastAsiaTheme="minorEastAsia" w:hAnsiTheme="minorHAnsi" w:cstheme="minorBidi"/>
      <w:color w:val="auto"/>
      <w:kern w:val="2"/>
      <w:sz w:val="22"/>
      <w:lang w:eastAsia="zh-CN" w:bidi="ar-SA"/>
      <w14:ligatures w14:val="standardContextual"/>
    </w:rPr>
  </w:style>
  <w:style w:type="character" w:customStyle="1" w:styleId="Bodytext5">
    <w:name w:val="Body text|5_"/>
    <w:basedOn w:val="a0"/>
    <w:link w:val="Bodytext50"/>
    <w:rPr>
      <w:rFonts w:ascii="宋体" w:eastAsia="宋体" w:hAnsi="宋体" w:cs="宋体"/>
      <w:sz w:val="26"/>
      <w:szCs w:val="26"/>
      <w:lang w:val="zh-TW" w:eastAsia="zh-TW" w:bidi="zh-TW"/>
    </w:rPr>
  </w:style>
  <w:style w:type="paragraph" w:customStyle="1" w:styleId="Bodytext50">
    <w:name w:val="Body text|5"/>
    <w:basedOn w:val="a"/>
    <w:link w:val="Bodytext5"/>
    <w:pPr>
      <w:spacing w:after="200"/>
      <w:ind w:firstLine="480"/>
    </w:pPr>
    <w:rPr>
      <w:rFonts w:ascii="宋体" w:eastAsia="宋体" w:hAnsi="宋体" w:cs="宋体"/>
      <w:color w:val="auto"/>
      <w:kern w:val="2"/>
      <w:sz w:val="26"/>
      <w:szCs w:val="26"/>
      <w:lang w:val="zh-TW" w:eastAsia="zh-TW" w:bidi="zh-TW"/>
      <w14:ligatures w14:val="standardContextual"/>
    </w:rPr>
  </w:style>
  <w:style w:type="character" w:customStyle="1" w:styleId="Heading41">
    <w:name w:val="Heading #4|1_"/>
    <w:basedOn w:val="a0"/>
    <w:link w:val="Heading410"/>
    <w:rPr>
      <w:rFonts w:ascii="宋体" w:eastAsia="宋体" w:hAnsi="宋体" w:cs="宋体"/>
      <w:sz w:val="26"/>
      <w:szCs w:val="26"/>
      <w:lang w:val="zh-TW" w:eastAsia="zh-TW" w:bidi="zh-TW"/>
    </w:rPr>
  </w:style>
  <w:style w:type="paragraph" w:customStyle="1" w:styleId="Heading410">
    <w:name w:val="Heading #4|1"/>
    <w:basedOn w:val="a"/>
    <w:link w:val="Heading41"/>
    <w:pPr>
      <w:spacing w:after="210"/>
      <w:ind w:firstLine="240"/>
      <w:outlineLvl w:val="3"/>
    </w:pPr>
    <w:rPr>
      <w:rFonts w:ascii="宋体" w:eastAsia="宋体" w:hAnsi="宋体" w:cs="宋体"/>
      <w:color w:val="auto"/>
      <w:kern w:val="2"/>
      <w:sz w:val="26"/>
      <w:szCs w:val="26"/>
      <w:lang w:val="zh-TW" w:eastAsia="zh-TW" w:bidi="zh-TW"/>
      <w14:ligatures w14:val="standardContextual"/>
    </w:rPr>
  </w:style>
  <w:style w:type="character" w:customStyle="1" w:styleId="a6">
    <w:name w:val="页眉 字符"/>
    <w:basedOn w:val="a0"/>
    <w:link w:val="a5"/>
    <w:uiPriority w:val="99"/>
    <w:rPr>
      <w:rFonts w:ascii="Times New Roman" w:eastAsia="Times New Roman" w:hAnsi="Times New Roman" w:cs="Times New Roman"/>
      <w:color w:val="000000"/>
      <w:kern w:val="0"/>
      <w:sz w:val="18"/>
      <w:szCs w:val="18"/>
      <w:lang w:eastAsia="en-US" w:bidi="en-US"/>
      <w14:ligatures w14:val="none"/>
    </w:rPr>
  </w:style>
  <w:style w:type="character" w:customStyle="1" w:styleId="a4">
    <w:name w:val="页脚 字符"/>
    <w:basedOn w:val="a0"/>
    <w:link w:val="a3"/>
    <w:uiPriority w:val="99"/>
    <w:rPr>
      <w:rFonts w:ascii="Times New Roman" w:eastAsia="Times New Roman" w:hAnsi="Times New Roman" w:cs="Times New Roman"/>
      <w:color w:val="000000"/>
      <w:kern w:val="0"/>
      <w:sz w:val="18"/>
      <w:szCs w:val="18"/>
      <w:lang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H</dc:creator>
  <cp:lastModifiedBy>yy H</cp:lastModifiedBy>
  <cp:revision>4</cp:revision>
  <dcterms:created xsi:type="dcterms:W3CDTF">2024-06-06T04:10:00Z</dcterms:created>
  <dcterms:modified xsi:type="dcterms:W3CDTF">2024-10-08T02:21:00Z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8C9E9B92D1F94DB2857D22BD87B904A0_12</vt:lpwstr>
  </property>
</Properties>
</file>