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9F2D0" w:themeColor="accent6" w:themeTint="33"/>
  <w:body>
    <w:p w14:paraId="001C37C5">
      <w:pPr>
        <w:spacing w:after="0" w:line="300" w:lineRule="auto"/>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一、教材分析</w:t>
      </w:r>
    </w:p>
    <w:p w14:paraId="65CB056C">
      <w:pPr>
        <w:spacing w:after="0" w:line="300" w:lineRule="auto"/>
        <w:ind w:firstLine="42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译林新教材七年级下册第四单元阅读部分以“剪纸——充满生活气息的中国传统民间艺术”为主题，提供了一篇特写文章，展示了剪纸艺术大师赵悦一边创作剪纸作品《竹报平安》，一边介绍她对剪纸艺术的理解的过程。</w:t>
      </w:r>
    </w:p>
    <w:p w14:paraId="2F5E7589">
      <w:pPr>
        <w:spacing w:after="0" w:line="300" w:lineRule="auto"/>
        <w:ind w:firstLine="42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整篇文章仿佛镜头聚焦这位民间艺术大师，既有动态描写，展现出她熟练的技艺；也有言语描写，听她描述对剪纸艺术的感悟和热爱；还有侧面描写，通过她的房间布置侧面展现她多年沉浸剪纸的坚持；最后用图文结合的形式呈现她的</w:t>
      </w:r>
      <w:bookmarkStart w:id="0" w:name="_GoBack"/>
      <w:bookmarkEnd w:id="0"/>
      <w:r>
        <w:rPr>
          <w:rFonts w:hint="eastAsia" w:ascii="Calibri" w:hAnsi="Calibri" w:eastAsia="宋体" w:cs="Times New Roman"/>
          <w:sz w:val="21"/>
          <w:szCs w:val="21"/>
          <w14:ligatures w14:val="none"/>
        </w:rPr>
        <w:t>作品《竹报平安》和寓意。赵悦认为剪纸艺术的素材来源于百姓的日常生活。剪纸非常容易入门，需要用到的工具很简单。而剪纸的重要价值在于表达了人们对生活的美好期盼和祝福，比如春节在窗户上贴福字期盼来年好运，在婚礼上有红双喜祝福新人生活美满……</w:t>
      </w:r>
    </w:p>
    <w:p w14:paraId="178F7DAD">
      <w:pPr>
        <w:spacing w:after="0" w:line="300" w:lineRule="auto"/>
        <w:ind w:firstLine="42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从语言知识的角度来看，本文通过丰富的词汇和句型，帮助学生提高英语阅读和表达能力。从文化意识的角度来看，本文通过介绍剪纸传统文化，增强了学生的民族自豪感和文化自信。从思维品质的角度来看，本课通过多样化的教学活动，培养了学生的逻辑思维、分析归纳能力。从学习能力的角度来看，本课通过实践操作和项目式学习，提高了学生的自主学习能力和合作学习能力。通过这些教学目标的实现，教材不仅帮助学生学习语言知识，还引导他们思考如何传承和弘扬中华优秀传统文化，培养他们的文化责任感和创新精神。</w:t>
      </w:r>
    </w:p>
    <w:p w14:paraId="55CFDCC3">
      <w:pPr>
        <w:spacing w:after="0" w:line="300" w:lineRule="auto"/>
        <w:ind w:firstLine="422" w:firstLineChars="200"/>
        <w:jc w:val="both"/>
        <w:rPr>
          <w:rFonts w:ascii="Calibri" w:hAnsi="Calibri" w:eastAsia="宋体" w:cs="Times New Roman"/>
          <w:b/>
          <w:bCs/>
          <w:sz w:val="21"/>
          <w:szCs w:val="21"/>
          <w14:ligatures w14:val="none"/>
        </w:rPr>
      </w:pPr>
      <w:r>
        <w:rPr>
          <w:rFonts w:hint="eastAsia" w:ascii="Calibri" w:hAnsi="Calibri" w:eastAsia="宋体" w:cs="Times New Roman"/>
          <w:b/>
          <w:bCs/>
          <w:sz w:val="21"/>
          <w:szCs w:val="21"/>
          <w14:ligatures w14:val="none"/>
        </w:rPr>
        <w:t>二、学习价值</w:t>
      </w:r>
    </w:p>
    <w:p w14:paraId="49890C19">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语言知识方面：学生可以学习到与剪纸艺术相关的词汇、短语和句型，如 “set off fireworks”“paper-cutting”“express good wishes”等，丰富词汇储备，提高语言运用能力。</w:t>
      </w:r>
    </w:p>
    <w:p w14:paraId="29A1ECE8">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文化意识方面：深入了解中国春节的传统习俗和剪纸艺术的文化内涵，增强对中国传统文化的认同感和自豪感，培养跨文化交际意识，为传承和弘扬中华优秀传统文化奠定基础。</w:t>
      </w:r>
    </w:p>
    <w:p w14:paraId="440A413F">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思维品质方面：通过阅读文章，学生需要分析文章结构、归纳剪纸的特点和用途等，思考剪纸文化流行的原因，畅想推广剪纸文化的方法，有助于培养学生的逻辑思维、分析归纳能力和创造性思维。</w:t>
      </w:r>
    </w:p>
    <w:p w14:paraId="354A61E3">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学习能力方面：通过设计剪纸、制作推广剪纸文化的短视频等活动，鼓励学生主动探索、实践和创新，提高自主学习能力和合作学习能力，激发学生的学习兴趣和积极性。</w:t>
      </w:r>
    </w:p>
    <w:p w14:paraId="4E7168D2">
      <w:pPr>
        <w:spacing w:after="0" w:line="300" w:lineRule="auto"/>
        <w:ind w:firstLine="422" w:firstLineChars="200"/>
        <w:jc w:val="both"/>
        <w:rPr>
          <w:rFonts w:ascii="Calibri" w:hAnsi="Calibri" w:eastAsia="宋体" w:cs="Times New Roman"/>
          <w:b/>
          <w:bCs/>
          <w:sz w:val="21"/>
          <w:szCs w:val="21"/>
          <w14:ligatures w14:val="none"/>
        </w:rPr>
      </w:pPr>
    </w:p>
    <w:p w14:paraId="019A18D6">
      <w:pPr>
        <w:spacing w:after="0" w:line="300" w:lineRule="auto"/>
        <w:ind w:firstLine="422" w:firstLineChars="200"/>
        <w:jc w:val="both"/>
        <w:rPr>
          <w:rFonts w:ascii="Calibri" w:hAnsi="Calibri" w:eastAsia="宋体" w:cs="Times New Roman"/>
          <w:b/>
          <w:bCs/>
          <w:sz w:val="21"/>
          <w:szCs w:val="21"/>
          <w14:ligatures w14:val="none"/>
        </w:rPr>
      </w:pPr>
      <w:r>
        <w:rPr>
          <w:rFonts w:hint="eastAsia" w:ascii="Calibri" w:hAnsi="Calibri" w:eastAsia="宋体" w:cs="Times New Roman"/>
          <w:b/>
          <w:bCs/>
          <w:sz w:val="21"/>
          <w:szCs w:val="21"/>
          <w14:ligatures w14:val="none"/>
        </w:rPr>
        <w:t>三、教学目标</w:t>
      </w:r>
    </w:p>
    <w:p w14:paraId="0C1AECBB">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通过本课学习，学生能够：</w:t>
      </w:r>
    </w:p>
    <w:p w14:paraId="1A83C1A1">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1.借助视频</w:t>
      </w:r>
      <w:r>
        <w:rPr>
          <w:rFonts w:hint="eastAsia" w:ascii="宋体" w:hAnsi="宋体" w:eastAsia="宋体" w:cs="Times New Roman"/>
          <w:sz w:val="21"/>
          <w:szCs w:val="21"/>
          <w14:ligatures w14:val="none"/>
        </w:rPr>
        <w:t>﹑</w:t>
      </w:r>
      <w:r>
        <w:rPr>
          <w:rFonts w:hint="eastAsia" w:ascii="Calibri" w:hAnsi="Calibri" w:eastAsia="宋体" w:cs="Times New Roman"/>
          <w:sz w:val="21"/>
          <w:szCs w:val="21"/>
          <w14:ligatures w14:val="none"/>
        </w:rPr>
        <w:t>图片和文本，获取、理解和识记描述剪纸的词汇和语言表达（学习理解）；</w:t>
      </w:r>
    </w:p>
    <w:p w14:paraId="4BA80738">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2.借助可视化图表获取语篇结构并梳理事实信息，即赵悦对剪纸的热爱、她对剪纸艺术的理解</w:t>
      </w:r>
      <w:r>
        <w:rPr>
          <w:rFonts w:hint="eastAsia" w:ascii="宋体" w:hAnsi="宋体" w:eastAsia="宋体" w:cs="Times New Roman"/>
          <w:sz w:val="21"/>
          <w:szCs w:val="21"/>
          <w14:ligatures w14:val="none"/>
        </w:rPr>
        <w:t>﹑《</w:t>
      </w:r>
      <w:r>
        <w:rPr>
          <w:rFonts w:hint="eastAsia" w:ascii="Calibri" w:hAnsi="Calibri" w:eastAsia="宋体" w:cs="Times New Roman"/>
          <w:sz w:val="21"/>
          <w:szCs w:val="21"/>
          <w14:ligatures w14:val="none"/>
        </w:rPr>
        <w:t>竹报平安》这幅作品的创作及寓意等（学习理解）；</w:t>
      </w:r>
    </w:p>
    <w:p w14:paraId="0829BEFF">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3.整合课文和三位同学的剪纸故事中的语言表达，形成剪纸艺术是什么，如何学习剪纸，以及剪纸艺术为什么重要的以剪纸为主题的认知和语言网络。（应用实践）；</w:t>
      </w:r>
    </w:p>
    <w:p w14:paraId="0718E3FD">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4.通过视频素材和小组讨论，延伸分析传统剪纸文化流行至今的原因，探讨进一步发扬剪纸文化的方法（迁移创新）；</w:t>
      </w:r>
    </w:p>
    <w:p w14:paraId="5BAF0130">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5.通过微项目式学习，动手体验剪纸，并制作成微视频分享剪纸文化</w:t>
      </w:r>
      <w:r>
        <w:rPr>
          <w:rFonts w:hint="eastAsia" w:ascii="宋体" w:hAnsi="宋体" w:eastAsia="宋体" w:cs="Times New Roman"/>
          <w:sz w:val="21"/>
          <w:szCs w:val="21"/>
          <w14:ligatures w14:val="none"/>
        </w:rPr>
        <w:t>﹑</w:t>
      </w:r>
      <w:r>
        <w:rPr>
          <w:rFonts w:hint="eastAsia" w:ascii="Calibri" w:hAnsi="Calibri" w:eastAsia="宋体" w:cs="Times New Roman"/>
          <w:sz w:val="21"/>
          <w:szCs w:val="21"/>
          <w14:ligatures w14:val="none"/>
        </w:rPr>
        <w:t>自己的作品和自己对剪纸艺术的理解（迁移创新）。</w:t>
      </w:r>
    </w:p>
    <w:p w14:paraId="7FF868EE">
      <w:pPr>
        <w:spacing w:after="0" w:line="300" w:lineRule="auto"/>
        <w:ind w:firstLine="422" w:firstLineChars="200"/>
        <w:jc w:val="both"/>
        <w:rPr>
          <w:rFonts w:ascii="Calibri" w:hAnsi="Calibri" w:eastAsia="宋体" w:cs="Times New Roman"/>
          <w:b/>
          <w:bCs/>
          <w:sz w:val="21"/>
          <w:szCs w:val="21"/>
          <w14:ligatures w14:val="none"/>
        </w:rPr>
      </w:pPr>
      <w:r>
        <w:rPr>
          <w:rFonts w:hint="eastAsia" w:ascii="Calibri" w:hAnsi="Calibri" w:eastAsia="宋体" w:cs="Times New Roman"/>
          <w:b/>
          <w:bCs/>
          <w:sz w:val="21"/>
          <w:szCs w:val="21"/>
          <w14:ligatures w14:val="none"/>
        </w:rPr>
        <w:t>四、教学思路</w:t>
      </w:r>
    </w:p>
    <w:p w14:paraId="174D8947">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本课以剪纸为主题，希望学生在学完本课后能够不仅是阅读他人的剪纸故事，更能亲自体验剪纸文化，深化对剪纸文化的理解，并在此基础上用英文分享自己对剪纸文化和作品的感悟，让更多人关注和喜爱剪纸艺术。</w:t>
      </w:r>
    </w:p>
    <w:p w14:paraId="45AF81C3">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导入：通过展示春节庆祝活动的视频，引出剪纸主题，激发学生的兴趣，丰富主题相关词汇。</w:t>
      </w:r>
    </w:p>
    <w:p w14:paraId="7911F718">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阅读：承接导入环节最后不同的剪纸作品的话题，首先呈现《竹报平安》这一剪纸作品，引导学生理解该作品的内容和寓意，并产生对该作品的作者的好奇。由此引出这篇特写文章，引导学生通过阅读了解赵悦这位剪纸大师的形象，以及她对剪纸文化的理解。并结合三位学生的剪纸故事的语言表达，形成以剪纸文化为主题的语言和知识网络。</w:t>
      </w:r>
    </w:p>
    <w:p w14:paraId="41414B14">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讨论：借助介绍剪纸文化的视频，组织学生讨论传统剪纸艺术为什么流行至今，以及如何让剪纸更加流行和国际化等问题，培养学生的思辨能力，为下一环节做准备。</w:t>
      </w:r>
    </w:p>
    <w:p w14:paraId="00EA25BF">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实践：鼓励学生设计并制作自己的剪纸作品，并用英语介绍自己的作品和对剪纸文化的感悟，提高学生的实践能力和语言表达能力。</w:t>
      </w:r>
    </w:p>
    <w:p w14:paraId="65C8CCD5">
      <w:pPr>
        <w:spacing w:after="0" w:line="300" w:lineRule="auto"/>
        <w:ind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总结：引导学生明白剪纸艺术是中国和世界的礼物，激发学生的文化自信和民族自豪感唤醒学生热爱和传承这一传统文化的责任与担当。</w:t>
      </w:r>
    </w:p>
    <w:p w14:paraId="2C22628F">
      <w:pPr>
        <w:spacing w:after="0" w:line="300" w:lineRule="auto"/>
        <w:jc w:val="both"/>
        <w:rPr>
          <w:rFonts w:ascii="Calibri" w:hAnsi="Calibri" w:eastAsia="宋体" w:cs="Times New Roman"/>
          <w:sz w:val="21"/>
          <w:szCs w:val="21"/>
          <w14:ligatures w14:val="none"/>
        </w:rPr>
      </w:pPr>
    </w:p>
    <w:p w14:paraId="32936A4D">
      <w:pPr>
        <w:spacing w:after="0" w:line="300" w:lineRule="auto"/>
        <w:ind w:firstLine="422" w:firstLineChars="200"/>
        <w:jc w:val="both"/>
        <w:rPr>
          <w:rFonts w:ascii="Calibri" w:hAnsi="Calibri" w:eastAsia="宋体" w:cs="Times New Roman"/>
          <w:b/>
          <w:bCs/>
          <w:sz w:val="21"/>
          <w:szCs w:val="21"/>
          <w14:ligatures w14:val="none"/>
        </w:rPr>
      </w:pPr>
      <w:r>
        <w:rPr>
          <w:rFonts w:hint="eastAsia" w:ascii="Calibri" w:hAnsi="Calibri" w:eastAsia="宋体" w:cs="Times New Roman"/>
          <w:b/>
          <w:bCs/>
          <w:sz w:val="21"/>
          <w:szCs w:val="21"/>
          <w14:ligatures w14:val="none"/>
        </w:rPr>
        <w:t>五、教学过程</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712"/>
        <w:gridCol w:w="2157"/>
        <w:gridCol w:w="1799"/>
      </w:tblGrid>
      <w:tr w14:paraId="7991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5C61D148">
            <w:pPr>
              <w:spacing w:after="0" w:line="300" w:lineRule="auto"/>
              <w:jc w:val="center"/>
              <w:rPr>
                <w:rFonts w:hint="eastAsia" w:ascii="楷体" w:hAnsi="楷体" w:eastAsia="楷体" w:cs="楷体"/>
                <w:b/>
                <w:bCs/>
                <w:kern w:val="0"/>
                <w:sz w:val="21"/>
                <w:szCs w:val="20"/>
                <w14:ligatures w14:val="none"/>
              </w:rPr>
            </w:pPr>
            <w:r>
              <w:rPr>
                <w:rFonts w:hint="eastAsia" w:ascii="楷体" w:hAnsi="楷体" w:eastAsia="楷体" w:cs="楷体"/>
                <w:b/>
                <w:bCs/>
                <w:kern w:val="0"/>
                <w:sz w:val="21"/>
                <w:szCs w:val="20"/>
                <w14:ligatures w14:val="none"/>
              </w:rPr>
              <w:t>步骤</w:t>
            </w:r>
          </w:p>
        </w:tc>
        <w:tc>
          <w:tcPr>
            <w:tcW w:w="2712" w:type="dxa"/>
            <w:tcBorders>
              <w:top w:val="single" w:color="auto" w:sz="4" w:space="0"/>
              <w:left w:val="single" w:color="auto" w:sz="4" w:space="0"/>
              <w:bottom w:val="single" w:color="auto" w:sz="4" w:space="0"/>
              <w:right w:val="single" w:color="auto" w:sz="4" w:space="0"/>
            </w:tcBorders>
          </w:tcPr>
          <w:p w14:paraId="2FA691AC">
            <w:pPr>
              <w:spacing w:after="0" w:line="300" w:lineRule="auto"/>
              <w:jc w:val="center"/>
              <w:rPr>
                <w:rFonts w:hint="eastAsia" w:ascii="楷体" w:hAnsi="楷体" w:eastAsia="楷体" w:cs="楷体"/>
                <w:b/>
                <w:bCs/>
                <w:kern w:val="0"/>
                <w:sz w:val="21"/>
                <w:szCs w:val="20"/>
                <w14:ligatures w14:val="none"/>
              </w:rPr>
            </w:pPr>
            <w:r>
              <w:rPr>
                <w:rFonts w:hint="eastAsia" w:ascii="楷体" w:hAnsi="楷体" w:eastAsia="楷体" w:cs="楷体"/>
                <w:b/>
                <w:bCs/>
                <w:kern w:val="0"/>
                <w:sz w:val="21"/>
                <w:szCs w:val="20"/>
                <w14:ligatures w14:val="none"/>
              </w:rPr>
              <w:t>学生活动</w:t>
            </w:r>
          </w:p>
        </w:tc>
        <w:tc>
          <w:tcPr>
            <w:tcW w:w="2157" w:type="dxa"/>
            <w:tcBorders>
              <w:top w:val="single" w:color="auto" w:sz="4" w:space="0"/>
              <w:left w:val="single" w:color="auto" w:sz="4" w:space="0"/>
              <w:bottom w:val="single" w:color="auto" w:sz="4" w:space="0"/>
              <w:right w:val="single" w:color="auto" w:sz="4" w:space="0"/>
            </w:tcBorders>
          </w:tcPr>
          <w:p w14:paraId="242F3726">
            <w:pPr>
              <w:spacing w:after="0" w:line="300" w:lineRule="auto"/>
              <w:jc w:val="center"/>
              <w:rPr>
                <w:rFonts w:hint="eastAsia" w:ascii="楷体" w:hAnsi="楷体" w:eastAsia="楷体" w:cs="楷体"/>
                <w:b/>
                <w:bCs/>
                <w:kern w:val="0"/>
                <w:sz w:val="21"/>
                <w:szCs w:val="20"/>
                <w14:ligatures w14:val="none"/>
              </w:rPr>
            </w:pPr>
            <w:r>
              <w:rPr>
                <w:rFonts w:hint="eastAsia" w:ascii="楷体" w:hAnsi="楷体" w:eastAsia="楷体" w:cs="楷体"/>
                <w:b/>
                <w:bCs/>
                <w:kern w:val="0"/>
                <w:sz w:val="21"/>
                <w:szCs w:val="20"/>
                <w14:ligatures w14:val="none"/>
              </w:rPr>
              <w:t>老师活动</w:t>
            </w:r>
          </w:p>
        </w:tc>
        <w:tc>
          <w:tcPr>
            <w:tcW w:w="1799" w:type="dxa"/>
            <w:tcBorders>
              <w:top w:val="single" w:color="auto" w:sz="4" w:space="0"/>
              <w:left w:val="single" w:color="auto" w:sz="4" w:space="0"/>
              <w:bottom w:val="single" w:color="auto" w:sz="4" w:space="0"/>
              <w:right w:val="single" w:color="auto" w:sz="4" w:space="0"/>
            </w:tcBorders>
          </w:tcPr>
          <w:p w14:paraId="4263611B">
            <w:pPr>
              <w:spacing w:after="0" w:line="300" w:lineRule="auto"/>
              <w:jc w:val="center"/>
              <w:rPr>
                <w:rFonts w:hint="eastAsia" w:ascii="楷体" w:hAnsi="楷体" w:eastAsia="楷体" w:cs="楷体"/>
                <w:b/>
                <w:bCs/>
                <w:kern w:val="0"/>
                <w:sz w:val="21"/>
                <w:szCs w:val="20"/>
                <w14:ligatures w14:val="none"/>
              </w:rPr>
            </w:pPr>
            <w:r>
              <w:rPr>
                <w:rFonts w:hint="eastAsia" w:ascii="楷体" w:hAnsi="楷体" w:eastAsia="楷体" w:cs="楷体"/>
                <w:b/>
                <w:bCs/>
                <w:kern w:val="0"/>
                <w:sz w:val="21"/>
                <w:szCs w:val="20"/>
                <w14:ligatures w14:val="none"/>
              </w:rPr>
              <w:t>意图与效果</w:t>
            </w:r>
          </w:p>
        </w:tc>
      </w:tr>
      <w:tr w14:paraId="150E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4EAEDA34">
            <w:pPr>
              <w:spacing w:after="0" w:line="300" w:lineRule="auto"/>
              <w:jc w:val="both"/>
              <w:rPr>
                <w:rFonts w:ascii="Times New Roman" w:hAnsi="Times New Roman" w:eastAsia="楷体" w:cs="Times New Roman"/>
                <w:kern w:val="0"/>
                <w:sz w:val="18"/>
                <w:szCs w:val="21"/>
                <w14:ligatures w14:val="none"/>
              </w:rPr>
            </w:pPr>
            <w:r>
              <w:rPr>
                <w:rFonts w:ascii="Times New Roman" w:hAnsi="Times New Roman" w:eastAsia="楷体" w:cs="Times New Roman"/>
                <w:kern w:val="0"/>
                <w:sz w:val="18"/>
                <w:szCs w:val="21"/>
                <w14:ligatures w14:val="none"/>
              </w:rPr>
              <w:t>Step 1 Warm up</w:t>
            </w:r>
          </w:p>
        </w:tc>
        <w:tc>
          <w:tcPr>
            <w:tcW w:w="2712" w:type="dxa"/>
            <w:tcBorders>
              <w:top w:val="single" w:color="auto" w:sz="4" w:space="0"/>
              <w:left w:val="single" w:color="auto" w:sz="4" w:space="0"/>
              <w:bottom w:val="single" w:color="auto" w:sz="4" w:space="0"/>
              <w:right w:val="single" w:color="auto" w:sz="4" w:space="0"/>
            </w:tcBorders>
          </w:tcPr>
          <w:p w14:paraId="24F5CF3D">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Watch the video and then answer the question with the help of some pictures.</w:t>
            </w:r>
          </w:p>
        </w:tc>
        <w:tc>
          <w:tcPr>
            <w:tcW w:w="2157" w:type="dxa"/>
            <w:tcBorders>
              <w:top w:val="single" w:color="auto" w:sz="4" w:space="0"/>
              <w:left w:val="single" w:color="auto" w:sz="4" w:space="0"/>
              <w:bottom w:val="single" w:color="auto" w:sz="4" w:space="0"/>
              <w:right w:val="single" w:color="auto" w:sz="4" w:space="0"/>
            </w:tcBorders>
          </w:tcPr>
          <w:p w14:paraId="051C228B">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Ask the question: How do our Chinese people celebrate the Spring Festival?</w:t>
            </w:r>
          </w:p>
        </w:tc>
        <w:tc>
          <w:tcPr>
            <w:tcW w:w="1799" w:type="dxa"/>
            <w:tcBorders>
              <w:top w:val="single" w:color="auto" w:sz="4" w:space="0"/>
              <w:left w:val="single" w:color="auto" w:sz="4" w:space="0"/>
              <w:bottom w:val="single" w:color="auto" w:sz="4" w:space="0"/>
              <w:right w:val="single" w:color="auto" w:sz="4" w:space="0"/>
            </w:tcBorders>
          </w:tcPr>
          <w:p w14:paraId="2365D7A2">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通过春节视频和图片，激活学生现有知识，激发兴趣，为引出剪纸艺术做铺垫。</w:t>
            </w:r>
          </w:p>
        </w:tc>
      </w:tr>
      <w:tr w14:paraId="618D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5C79B977">
            <w:pPr>
              <w:spacing w:after="0" w:line="300" w:lineRule="auto"/>
              <w:jc w:val="both"/>
              <w:rPr>
                <w:rFonts w:ascii="Times New Roman" w:hAnsi="Times New Roman" w:eastAsia="楷体" w:cs="Times New Roman"/>
                <w:kern w:val="0"/>
                <w:sz w:val="18"/>
                <w:szCs w:val="21"/>
                <w14:ligatures w14:val="none"/>
              </w:rPr>
            </w:pPr>
            <w:r>
              <w:rPr>
                <w:rFonts w:hint="eastAsia" w:ascii="Times New Roman" w:hAnsi="Times New Roman" w:eastAsia="楷体" w:cs="Times New Roman"/>
                <w:kern w:val="0"/>
                <w:sz w:val="18"/>
                <w:szCs w:val="21"/>
                <w14:ligatures w14:val="none"/>
              </w:rPr>
              <w:t>Step 2 Lead in</w:t>
            </w:r>
          </w:p>
        </w:tc>
        <w:tc>
          <w:tcPr>
            <w:tcW w:w="2712" w:type="dxa"/>
            <w:tcBorders>
              <w:top w:val="single" w:color="auto" w:sz="4" w:space="0"/>
              <w:left w:val="single" w:color="auto" w:sz="4" w:space="0"/>
              <w:bottom w:val="single" w:color="auto" w:sz="4" w:space="0"/>
              <w:right w:val="single" w:color="auto" w:sz="4" w:space="0"/>
            </w:tcBorders>
          </w:tcPr>
          <w:p w14:paraId="021F4CA1">
            <w:pPr>
              <w:pStyle w:val="31"/>
              <w:numPr>
                <w:ilvl w:val="0"/>
                <w:numId w:val="1"/>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Describe things on the three paper-cuts like animals, plants, double happiness, landscape and people.</w:t>
            </w:r>
          </w:p>
          <w:p w14:paraId="44CCF17B">
            <w:pPr>
              <w:pStyle w:val="31"/>
              <w:numPr>
                <w:ilvl w:val="0"/>
                <w:numId w:val="1"/>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Try to understand the meaning of new words and phrases like “seem to be alive” “the new couple” </w:t>
            </w:r>
          </w:p>
        </w:tc>
        <w:tc>
          <w:tcPr>
            <w:tcW w:w="2157" w:type="dxa"/>
            <w:tcBorders>
              <w:top w:val="single" w:color="auto" w:sz="4" w:space="0"/>
              <w:left w:val="single" w:color="auto" w:sz="4" w:space="0"/>
              <w:bottom w:val="single" w:color="auto" w:sz="4" w:space="0"/>
              <w:right w:val="single" w:color="auto" w:sz="4" w:space="0"/>
            </w:tcBorders>
          </w:tcPr>
          <w:p w14:paraId="0558E111">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Ask the students to describe three paper-cuts and teach some new words such as “double happiness” “seem to be alive”…</w:t>
            </w:r>
          </w:p>
        </w:tc>
        <w:tc>
          <w:tcPr>
            <w:tcW w:w="1799" w:type="dxa"/>
            <w:tcBorders>
              <w:top w:val="single" w:color="auto" w:sz="4" w:space="0"/>
              <w:left w:val="single" w:color="auto" w:sz="4" w:space="0"/>
              <w:bottom w:val="single" w:color="auto" w:sz="4" w:space="0"/>
              <w:right w:val="single" w:color="auto" w:sz="4" w:space="0"/>
            </w:tcBorders>
          </w:tcPr>
          <w:p w14:paraId="13F3E844">
            <w:pPr>
              <w:pStyle w:val="31"/>
              <w:numPr>
                <w:ilvl w:val="0"/>
                <w:numId w:val="2"/>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通过描述剪纸作品了解常见的剪纸素材，获取和理解剪纸主题词汇。</w:t>
            </w:r>
          </w:p>
          <w:p w14:paraId="3DBEF370">
            <w:pPr>
              <w:pStyle w:val="31"/>
              <w:numPr>
                <w:ilvl w:val="0"/>
                <w:numId w:val="2"/>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为下文描述《竹报平安》这幅作品做铺垫。</w:t>
            </w:r>
          </w:p>
        </w:tc>
      </w:tr>
      <w:tr w14:paraId="148C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19145672">
            <w:pPr>
              <w:spacing w:after="0" w:line="300" w:lineRule="auto"/>
              <w:jc w:val="both"/>
              <w:rPr>
                <w:rFonts w:ascii="Times New Roman" w:hAnsi="Times New Roman" w:eastAsia="楷体" w:cs="Times New Roman"/>
                <w:kern w:val="0"/>
                <w:sz w:val="18"/>
                <w:szCs w:val="21"/>
                <w14:ligatures w14:val="none"/>
              </w:rPr>
            </w:pPr>
            <w:r>
              <w:rPr>
                <w:rFonts w:hint="eastAsia" w:ascii="Times New Roman" w:hAnsi="Times New Roman" w:eastAsia="楷体" w:cs="Times New Roman"/>
                <w:kern w:val="0"/>
                <w:sz w:val="18"/>
                <w:szCs w:val="21"/>
                <w14:ligatures w14:val="none"/>
              </w:rPr>
              <w:t>Step 3 Read and analyze</w:t>
            </w:r>
          </w:p>
        </w:tc>
        <w:tc>
          <w:tcPr>
            <w:tcW w:w="2712" w:type="dxa"/>
            <w:tcBorders>
              <w:top w:val="single" w:color="auto" w:sz="4" w:space="0"/>
              <w:left w:val="single" w:color="auto" w:sz="4" w:space="0"/>
              <w:bottom w:val="single" w:color="auto" w:sz="4" w:space="0"/>
              <w:right w:val="single" w:color="auto" w:sz="4" w:space="0"/>
            </w:tcBorders>
          </w:tcPr>
          <w:p w14:paraId="7F4CE65F">
            <w:pPr>
              <w:pStyle w:val="31"/>
              <w:numPr>
                <w:ilvl w:val="0"/>
                <w:numId w:val="3"/>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Describe the work “zhubaoping’an” and analyze its meaning. </w:t>
            </w:r>
          </w:p>
          <w:p w14:paraId="5D98E001">
            <w:pPr>
              <w:pStyle w:val="31"/>
              <w:numPr>
                <w:ilvl w:val="0"/>
                <w:numId w:val="3"/>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Understanding what a feature article is like.</w:t>
            </w:r>
          </w:p>
          <w:p w14:paraId="54B66764">
            <w:pPr>
              <w:pStyle w:val="31"/>
              <w:numPr>
                <w:ilvl w:val="0"/>
                <w:numId w:val="3"/>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Know more about Zhao Yue and her understanding of Paper-cutting.</w:t>
            </w:r>
          </w:p>
          <w:p w14:paraId="3C4519EC">
            <w:pPr>
              <w:pStyle w:val="31"/>
              <w:numPr>
                <w:ilvl w:val="0"/>
                <w:numId w:val="3"/>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Introduce the art of paper-cutting by explaining what it is, how to make paper-cuts and why it is important.  </w:t>
            </w:r>
          </w:p>
        </w:tc>
        <w:tc>
          <w:tcPr>
            <w:tcW w:w="2157" w:type="dxa"/>
            <w:tcBorders>
              <w:top w:val="single" w:color="auto" w:sz="4" w:space="0"/>
              <w:left w:val="single" w:color="auto" w:sz="4" w:space="0"/>
              <w:bottom w:val="single" w:color="auto" w:sz="4" w:space="0"/>
              <w:right w:val="single" w:color="auto" w:sz="4" w:space="0"/>
            </w:tcBorders>
          </w:tcPr>
          <w:p w14:paraId="2656A548">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Ask the questions:</w:t>
            </w:r>
          </w:p>
          <w:p w14:paraId="0D29E234">
            <w:pPr>
              <w:pStyle w:val="31"/>
              <w:numPr>
                <w:ilvl w:val="0"/>
                <w:numId w:val="4"/>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What can you see in this paper-cut?</w:t>
            </w:r>
          </w:p>
          <w:p w14:paraId="5574C9A3">
            <w:pPr>
              <w:pStyle w:val="31"/>
              <w:numPr>
                <w:ilvl w:val="0"/>
                <w:numId w:val="4"/>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What does it mean?</w:t>
            </w:r>
          </w:p>
          <w:p w14:paraId="2065209F">
            <w:pPr>
              <w:pStyle w:val="31"/>
              <w:numPr>
                <w:ilvl w:val="0"/>
                <w:numId w:val="4"/>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Who made it?</w:t>
            </w:r>
          </w:p>
          <w:p w14:paraId="26B31B5C">
            <w:pPr>
              <w:pStyle w:val="31"/>
              <w:numPr>
                <w:ilvl w:val="0"/>
                <w:numId w:val="4"/>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Who is Zhao Yue?</w:t>
            </w:r>
          </w:p>
          <w:p w14:paraId="420049A7">
            <w:pPr>
              <w:pStyle w:val="31"/>
              <w:numPr>
                <w:ilvl w:val="0"/>
                <w:numId w:val="4"/>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What is paper-cutting in her eyes?</w:t>
            </w:r>
          </w:p>
        </w:tc>
        <w:tc>
          <w:tcPr>
            <w:tcW w:w="1799" w:type="dxa"/>
            <w:tcBorders>
              <w:top w:val="single" w:color="auto" w:sz="4" w:space="0"/>
              <w:left w:val="single" w:color="auto" w:sz="4" w:space="0"/>
              <w:bottom w:val="single" w:color="auto" w:sz="4" w:space="0"/>
              <w:right w:val="single" w:color="auto" w:sz="4" w:space="0"/>
            </w:tcBorders>
          </w:tcPr>
          <w:p w14:paraId="537E2213">
            <w:pPr>
              <w:pStyle w:val="31"/>
              <w:numPr>
                <w:ilvl w:val="0"/>
                <w:numId w:val="5"/>
              </w:num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解构文本，先从文章最后一段作品《竹报平安》入手，和上一环节紧密衔接，也能激发学生对作品作者的好奇。</w:t>
            </w:r>
          </w:p>
          <w:p w14:paraId="1FB062B6">
            <w:pPr>
              <w:pStyle w:val="31"/>
              <w:numPr>
                <w:ilvl w:val="0"/>
                <w:numId w:val="5"/>
              </w:num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通过图表帮助学生梳理概括出赵悦对剪纸的理解。</w:t>
            </w:r>
          </w:p>
          <w:p w14:paraId="20165A1F">
            <w:pPr>
              <w:pStyle w:val="31"/>
              <w:numPr>
                <w:ilvl w:val="0"/>
                <w:numId w:val="5"/>
              </w:num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通过what, how, why图表帮助学生整合构建剪纸主题语言和知识网络。</w:t>
            </w:r>
          </w:p>
        </w:tc>
      </w:tr>
      <w:tr w14:paraId="40B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5C8A5A90">
            <w:pPr>
              <w:spacing w:after="0" w:line="300" w:lineRule="auto"/>
              <w:jc w:val="both"/>
              <w:rPr>
                <w:rFonts w:ascii="Times New Roman" w:hAnsi="Times New Roman" w:eastAsia="楷体" w:cs="Times New Roman"/>
                <w:kern w:val="0"/>
                <w:sz w:val="18"/>
                <w:szCs w:val="21"/>
                <w14:ligatures w14:val="none"/>
              </w:rPr>
            </w:pPr>
            <w:r>
              <w:rPr>
                <w:rFonts w:hint="eastAsia" w:ascii="Times New Roman" w:hAnsi="Times New Roman" w:eastAsia="楷体" w:cs="Times New Roman"/>
                <w:kern w:val="0"/>
                <w:sz w:val="18"/>
                <w:szCs w:val="21"/>
                <w14:ligatures w14:val="none"/>
              </w:rPr>
              <w:t>Step 4 Watch and discuss</w:t>
            </w:r>
          </w:p>
        </w:tc>
        <w:tc>
          <w:tcPr>
            <w:tcW w:w="2712" w:type="dxa"/>
            <w:tcBorders>
              <w:top w:val="single" w:color="auto" w:sz="4" w:space="0"/>
              <w:left w:val="single" w:color="auto" w:sz="4" w:space="0"/>
              <w:bottom w:val="single" w:color="auto" w:sz="4" w:space="0"/>
              <w:right w:val="single" w:color="auto" w:sz="4" w:space="0"/>
            </w:tcBorders>
          </w:tcPr>
          <w:p w14:paraId="25BBF074">
            <w:pPr>
              <w:pStyle w:val="31"/>
              <w:numPr>
                <w:ilvl w:val="0"/>
                <w:numId w:val="6"/>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Have a group discussion and talk about paper-cutting from different aspects.</w:t>
            </w:r>
          </w:p>
          <w:p w14:paraId="1EE3E487">
            <w:pPr>
              <w:pStyle w:val="31"/>
              <w:numPr>
                <w:ilvl w:val="0"/>
                <w:numId w:val="6"/>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Think about ways to make paper-cutting more popular. </w:t>
            </w:r>
          </w:p>
          <w:p w14:paraId="42C12852">
            <w:pPr>
              <w:spacing w:after="0" w:line="300" w:lineRule="auto"/>
              <w:jc w:val="left"/>
              <w:rPr>
                <w:rFonts w:ascii="Times New Roman" w:hAnsi="Times New Roman" w:eastAsia="楷体" w:cs="Times New Roman"/>
                <w:kern w:val="0"/>
                <w:sz w:val="21"/>
                <w:szCs w:val="20"/>
                <w14:ligatures w14:val="none"/>
              </w:rPr>
            </w:pPr>
          </w:p>
        </w:tc>
        <w:tc>
          <w:tcPr>
            <w:tcW w:w="2157" w:type="dxa"/>
            <w:tcBorders>
              <w:top w:val="single" w:color="auto" w:sz="4" w:space="0"/>
              <w:left w:val="single" w:color="auto" w:sz="4" w:space="0"/>
              <w:bottom w:val="single" w:color="auto" w:sz="4" w:space="0"/>
              <w:right w:val="single" w:color="auto" w:sz="4" w:space="0"/>
            </w:tcBorders>
          </w:tcPr>
          <w:p w14:paraId="754BB511">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Ask the questions:</w:t>
            </w:r>
          </w:p>
          <w:p w14:paraId="076BFFAC">
            <w:pPr>
              <w:pStyle w:val="31"/>
              <w:numPr>
                <w:ilvl w:val="0"/>
                <w:numId w:val="7"/>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Why is the traditional paper-cutting still popular today?</w:t>
            </w:r>
          </w:p>
          <w:p w14:paraId="07349BBF">
            <w:pPr>
              <w:pStyle w:val="31"/>
              <w:numPr>
                <w:ilvl w:val="0"/>
                <w:numId w:val="7"/>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How can we make paper-cutting more popular and international?</w:t>
            </w:r>
          </w:p>
        </w:tc>
        <w:tc>
          <w:tcPr>
            <w:tcW w:w="1799" w:type="dxa"/>
            <w:tcBorders>
              <w:top w:val="single" w:color="auto" w:sz="4" w:space="0"/>
              <w:left w:val="single" w:color="auto" w:sz="4" w:space="0"/>
              <w:bottom w:val="single" w:color="auto" w:sz="4" w:space="0"/>
              <w:right w:val="single" w:color="auto" w:sz="4" w:space="0"/>
            </w:tcBorders>
          </w:tcPr>
          <w:p w14:paraId="2900C645">
            <w:p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通过小组讨论和头脑风暴探讨传统剪纸艺术流行至今的原因，激发学生的文化自信。</w:t>
            </w:r>
          </w:p>
          <w:p w14:paraId="0847AC95">
            <w:p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为下一环节在小红书宣传剪纸文化做铺垫。</w:t>
            </w:r>
          </w:p>
        </w:tc>
      </w:tr>
      <w:tr w14:paraId="22BD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66CAF2C2">
            <w:pPr>
              <w:spacing w:after="0" w:line="300" w:lineRule="auto"/>
              <w:jc w:val="both"/>
              <w:rPr>
                <w:rFonts w:ascii="Times New Roman" w:hAnsi="Times New Roman" w:eastAsia="楷体" w:cs="Times New Roman"/>
                <w:kern w:val="0"/>
                <w:sz w:val="18"/>
                <w:szCs w:val="21"/>
                <w14:ligatures w14:val="none"/>
              </w:rPr>
            </w:pPr>
            <w:r>
              <w:rPr>
                <w:rFonts w:hint="eastAsia" w:ascii="Times New Roman" w:hAnsi="Times New Roman" w:eastAsia="楷体" w:cs="Times New Roman"/>
                <w:kern w:val="0"/>
                <w:sz w:val="18"/>
                <w:szCs w:val="21"/>
                <w14:ligatures w14:val="none"/>
              </w:rPr>
              <w:t>Step 5 Practise and share</w:t>
            </w:r>
          </w:p>
        </w:tc>
        <w:tc>
          <w:tcPr>
            <w:tcW w:w="2712" w:type="dxa"/>
            <w:tcBorders>
              <w:top w:val="single" w:color="auto" w:sz="4" w:space="0"/>
              <w:left w:val="single" w:color="auto" w:sz="4" w:space="0"/>
              <w:bottom w:val="single" w:color="auto" w:sz="4" w:space="0"/>
              <w:right w:val="single" w:color="auto" w:sz="4" w:space="0"/>
            </w:tcBorders>
          </w:tcPr>
          <w:p w14:paraId="154C3A2C">
            <w:pPr>
              <w:pStyle w:val="31"/>
              <w:numPr>
                <w:ilvl w:val="0"/>
                <w:numId w:val="8"/>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Have a group work to design and make a paper-cut.</w:t>
            </w:r>
          </w:p>
          <w:p w14:paraId="12CFD9EA">
            <w:pPr>
              <w:pStyle w:val="31"/>
              <w:numPr>
                <w:ilvl w:val="0"/>
                <w:numId w:val="8"/>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Give a speech about their stories about paper-cutting.  </w:t>
            </w:r>
          </w:p>
        </w:tc>
        <w:tc>
          <w:tcPr>
            <w:tcW w:w="2157" w:type="dxa"/>
            <w:tcBorders>
              <w:top w:val="single" w:color="auto" w:sz="4" w:space="0"/>
              <w:left w:val="single" w:color="auto" w:sz="4" w:space="0"/>
              <w:bottom w:val="single" w:color="auto" w:sz="4" w:space="0"/>
              <w:right w:val="single" w:color="auto" w:sz="4" w:space="0"/>
            </w:tcBorders>
          </w:tcPr>
          <w:p w14:paraId="02B67D4C">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Ask the questions:</w:t>
            </w:r>
          </w:p>
          <w:p w14:paraId="388C9F90">
            <w:pPr>
              <w:pStyle w:val="31"/>
              <w:numPr>
                <w:ilvl w:val="0"/>
                <w:numId w:val="9"/>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Would you like to try paper-cutting?</w:t>
            </w:r>
          </w:p>
          <w:p w14:paraId="4AE7ACE4">
            <w:pPr>
              <w:pStyle w:val="31"/>
              <w:numPr>
                <w:ilvl w:val="0"/>
                <w:numId w:val="9"/>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Would you like to share your story about paper-cutting?</w:t>
            </w:r>
          </w:p>
        </w:tc>
        <w:tc>
          <w:tcPr>
            <w:tcW w:w="1799" w:type="dxa"/>
            <w:tcBorders>
              <w:top w:val="single" w:color="auto" w:sz="4" w:space="0"/>
              <w:left w:val="single" w:color="auto" w:sz="4" w:space="0"/>
              <w:bottom w:val="single" w:color="auto" w:sz="4" w:space="0"/>
              <w:right w:val="single" w:color="auto" w:sz="4" w:space="0"/>
            </w:tcBorders>
          </w:tcPr>
          <w:p w14:paraId="2CF1B04E">
            <w:pPr>
              <w:pStyle w:val="31"/>
              <w:numPr>
                <w:ilvl w:val="0"/>
                <w:numId w:val="10"/>
              </w:num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在做中学，亲身体验剪纸，加深对剪纸文化的理解。</w:t>
            </w:r>
          </w:p>
          <w:p w14:paraId="34E07A39">
            <w:pPr>
              <w:pStyle w:val="31"/>
              <w:numPr>
                <w:ilvl w:val="0"/>
                <w:numId w:val="10"/>
              </w:numPr>
              <w:spacing w:after="0" w:line="300" w:lineRule="auto"/>
              <w:jc w:val="both"/>
              <w:rPr>
                <w:rFonts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结合时下热点小红书和李子柒，请学生拍视频介绍剪纸文化，创建真实语境，有利于文化意识培养。</w:t>
            </w:r>
          </w:p>
        </w:tc>
      </w:tr>
      <w:tr w14:paraId="0DE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37D5293B">
            <w:pPr>
              <w:spacing w:after="0" w:line="300" w:lineRule="auto"/>
              <w:jc w:val="both"/>
              <w:rPr>
                <w:rFonts w:hint="eastAsia" w:ascii="Times New Roman" w:hAnsi="Times New Roman" w:eastAsia="楷体" w:cs="Times New Roman"/>
                <w:kern w:val="0"/>
                <w:sz w:val="18"/>
                <w:szCs w:val="21"/>
                <w14:ligatures w14:val="none"/>
              </w:rPr>
            </w:pPr>
            <w:r>
              <w:rPr>
                <w:rFonts w:hint="eastAsia" w:ascii="Times New Roman" w:hAnsi="Times New Roman" w:eastAsia="楷体" w:cs="Times New Roman"/>
                <w:kern w:val="0"/>
                <w:sz w:val="18"/>
                <w:szCs w:val="21"/>
                <w14:ligatures w14:val="none"/>
              </w:rPr>
              <w:t>Step 6 Summarize</w:t>
            </w:r>
          </w:p>
        </w:tc>
        <w:tc>
          <w:tcPr>
            <w:tcW w:w="2712" w:type="dxa"/>
            <w:tcBorders>
              <w:top w:val="single" w:color="auto" w:sz="4" w:space="0"/>
              <w:left w:val="single" w:color="auto" w:sz="4" w:space="0"/>
              <w:bottom w:val="single" w:color="auto" w:sz="4" w:space="0"/>
              <w:right w:val="single" w:color="auto" w:sz="4" w:space="0"/>
            </w:tcBorders>
          </w:tcPr>
          <w:p w14:paraId="079B7E4D">
            <w:pPr>
              <w:spacing w:after="0" w:line="300" w:lineRule="auto"/>
              <w:jc w:val="both"/>
              <w:rPr>
                <w:rFonts w:hint="eastAsia" w:ascii="Times New Roman" w:hAnsi="Times New Roman" w:eastAsia="楷体" w:cs="Times New Roman"/>
                <w:kern w:val="0"/>
                <w:sz w:val="21"/>
                <w:szCs w:val="20"/>
                <w14:ligatures w14:val="none"/>
              </w:rPr>
            </w:pPr>
          </w:p>
        </w:tc>
        <w:tc>
          <w:tcPr>
            <w:tcW w:w="2157" w:type="dxa"/>
            <w:tcBorders>
              <w:top w:val="single" w:color="auto" w:sz="4" w:space="0"/>
              <w:left w:val="single" w:color="auto" w:sz="4" w:space="0"/>
              <w:bottom w:val="single" w:color="auto" w:sz="4" w:space="0"/>
              <w:right w:val="single" w:color="auto" w:sz="4" w:space="0"/>
            </w:tcBorders>
          </w:tcPr>
          <w:p w14:paraId="7348F67C">
            <w:pPr>
              <w:spacing w:after="0" w:line="300" w:lineRule="auto"/>
              <w:ind w:firstLine="420" w:firstLineChars="200"/>
              <w:jc w:val="both"/>
              <w:rPr>
                <w:rFonts w:hint="eastAsia"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In this lesson, we knew the art, fell in love with the art, tried the art and now it</w:t>
            </w:r>
            <w:r>
              <w:rPr>
                <w:rFonts w:ascii="Times New Roman" w:hAnsi="Times New Roman" w:eastAsia="楷体" w:cs="Times New Roman"/>
                <w:kern w:val="0"/>
                <w:sz w:val="21"/>
                <w:szCs w:val="20"/>
                <w14:ligatures w14:val="none"/>
              </w:rPr>
              <w:t>’</w:t>
            </w:r>
            <w:r>
              <w:rPr>
                <w:rFonts w:hint="eastAsia" w:ascii="Times New Roman" w:hAnsi="Times New Roman" w:eastAsia="楷体" w:cs="Times New Roman"/>
                <w:kern w:val="0"/>
                <w:sz w:val="21"/>
                <w:szCs w:val="20"/>
                <w14:ligatures w14:val="none"/>
              </w:rPr>
              <w:t xml:space="preserve">s time to spread the art. </w:t>
            </w:r>
          </w:p>
        </w:tc>
        <w:tc>
          <w:tcPr>
            <w:tcW w:w="1799" w:type="dxa"/>
            <w:tcBorders>
              <w:top w:val="single" w:color="auto" w:sz="4" w:space="0"/>
              <w:left w:val="single" w:color="auto" w:sz="4" w:space="0"/>
              <w:bottom w:val="single" w:color="auto" w:sz="4" w:space="0"/>
              <w:right w:val="single" w:color="auto" w:sz="4" w:space="0"/>
            </w:tcBorders>
          </w:tcPr>
          <w:p w14:paraId="5124DAD2">
            <w:pPr>
              <w:spacing w:after="0" w:line="300" w:lineRule="auto"/>
              <w:jc w:val="both"/>
              <w:rPr>
                <w:rFonts w:hint="eastAsia" w:ascii="Times New Roman" w:hAnsi="Times New Roman" w:eastAsia="楷体" w:cs="Times New Roman"/>
                <w:kern w:val="0"/>
                <w:sz w:val="21"/>
                <w:szCs w:val="20"/>
                <w14:ligatures w14:val="none"/>
              </w:rPr>
            </w:pPr>
            <w:r>
              <w:rPr>
                <w:rFonts w:hint="eastAsia" w:ascii="Times New Roman" w:hAnsi="Times New Roman" w:eastAsia="楷体" w:cs="Times New Roman"/>
                <w:kern w:val="0"/>
                <w:sz w:val="21"/>
                <w:szCs w:val="20"/>
                <w14:ligatures w14:val="none"/>
              </w:rPr>
              <w:t>总结本节课从认识剪纸，爱上剪纸，到尝试剪纸，最后传播剪纸文化，希望学生明白剪子艺术是中国和世界的礼物。</w:t>
            </w:r>
          </w:p>
        </w:tc>
      </w:tr>
      <w:tr w14:paraId="0228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auto" w:sz="4" w:space="0"/>
              <w:left w:val="single" w:color="auto" w:sz="4" w:space="0"/>
              <w:bottom w:val="single" w:color="auto" w:sz="4" w:space="0"/>
              <w:right w:val="single" w:color="auto" w:sz="4" w:space="0"/>
            </w:tcBorders>
          </w:tcPr>
          <w:p w14:paraId="64053F89">
            <w:pPr>
              <w:spacing w:after="0" w:line="300" w:lineRule="auto"/>
              <w:jc w:val="both"/>
              <w:rPr>
                <w:rFonts w:ascii="Times New Roman" w:hAnsi="Times New Roman" w:eastAsia="楷体" w:cs="Times New Roman"/>
                <w:kern w:val="0"/>
                <w:sz w:val="18"/>
                <w:szCs w:val="21"/>
                <w14:ligatures w14:val="none"/>
              </w:rPr>
            </w:pPr>
            <w:r>
              <w:rPr>
                <w:rFonts w:ascii="Times New Roman" w:hAnsi="Times New Roman" w:eastAsia="楷体" w:cs="Times New Roman"/>
                <w:kern w:val="0"/>
                <w:sz w:val="18"/>
                <w:szCs w:val="21"/>
                <w14:ligatures w14:val="none"/>
              </w:rPr>
              <w:t>Step</w:t>
            </w:r>
            <w:r>
              <w:rPr>
                <w:rFonts w:hint="eastAsia" w:ascii="Times New Roman" w:hAnsi="Times New Roman" w:eastAsia="楷体" w:cs="Times New Roman"/>
                <w:kern w:val="0"/>
                <w:sz w:val="18"/>
                <w:szCs w:val="21"/>
                <w14:ligatures w14:val="none"/>
              </w:rPr>
              <w:t xml:space="preserve"> 6</w:t>
            </w:r>
            <w:r>
              <w:rPr>
                <w:rFonts w:ascii="Times New Roman" w:hAnsi="Times New Roman" w:eastAsia="楷体" w:cs="Times New Roman"/>
                <w:kern w:val="0"/>
                <w:sz w:val="18"/>
                <w:szCs w:val="21"/>
                <w14:ligatures w14:val="none"/>
              </w:rPr>
              <w:t xml:space="preserve"> Homework</w:t>
            </w:r>
          </w:p>
        </w:tc>
        <w:tc>
          <w:tcPr>
            <w:tcW w:w="6668" w:type="dxa"/>
            <w:gridSpan w:val="3"/>
            <w:tcBorders>
              <w:top w:val="single" w:color="auto" w:sz="4" w:space="0"/>
              <w:left w:val="single" w:color="auto" w:sz="4" w:space="0"/>
              <w:bottom w:val="single" w:color="auto" w:sz="4" w:space="0"/>
              <w:right w:val="single" w:color="auto" w:sz="4" w:space="0"/>
            </w:tcBorders>
          </w:tcPr>
          <w:p w14:paraId="2EC3DD82">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Must do:</w:t>
            </w:r>
          </w:p>
          <w:p w14:paraId="12FA9CD4">
            <w:pPr>
              <w:pStyle w:val="31"/>
              <w:numPr>
                <w:ilvl w:val="0"/>
                <w:numId w:val="11"/>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Make a short video of your paper-cutting story and upload it on Xiaohongshu.</w:t>
            </w:r>
          </w:p>
          <w:p w14:paraId="07511EDF">
            <w:p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 xml:space="preserve">Choose to do: </w:t>
            </w:r>
          </w:p>
          <w:p w14:paraId="28C5EF74">
            <w:pPr>
              <w:pStyle w:val="31"/>
              <w:numPr>
                <w:ilvl w:val="0"/>
                <w:numId w:val="12"/>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Teach your parents or friends how to make paper-cuts.</w:t>
            </w:r>
          </w:p>
          <w:p w14:paraId="3C902D5C">
            <w:pPr>
              <w:pStyle w:val="31"/>
              <w:numPr>
                <w:ilvl w:val="0"/>
                <w:numId w:val="12"/>
              </w:numPr>
              <w:spacing w:after="0" w:line="300" w:lineRule="auto"/>
              <w:jc w:val="left"/>
              <w:rPr>
                <w:rFonts w:ascii="Times New Roman" w:hAnsi="Times New Roman" w:eastAsia="楷体" w:cs="Times New Roman"/>
                <w:kern w:val="0"/>
                <w:sz w:val="21"/>
                <w:szCs w:val="20"/>
                <w14:ligatures w14:val="none"/>
              </w:rPr>
            </w:pPr>
            <w:r>
              <w:rPr>
                <w:rFonts w:ascii="Times New Roman" w:hAnsi="Times New Roman" w:eastAsia="楷体" w:cs="Times New Roman"/>
                <w:kern w:val="0"/>
                <w:sz w:val="21"/>
                <w:szCs w:val="20"/>
                <w14:ligatures w14:val="none"/>
              </w:rPr>
              <w:t>Search the Internet to find more paper-cutting works and artists.</w:t>
            </w:r>
          </w:p>
        </w:tc>
      </w:tr>
    </w:tbl>
    <w:p w14:paraId="794B690B">
      <w:pPr>
        <w:spacing w:after="0" w:line="300" w:lineRule="auto"/>
        <w:ind w:firstLine="422" w:firstLineChars="200"/>
        <w:jc w:val="both"/>
        <w:rPr>
          <w:rFonts w:ascii="Calibri" w:hAnsi="Calibri" w:eastAsia="宋体" w:cs="Times New Roman"/>
          <w:b/>
          <w:bCs/>
          <w:sz w:val="21"/>
          <w14:ligatures w14:val="none"/>
        </w:rPr>
      </w:pPr>
    </w:p>
    <w:p w14:paraId="5D09C55B">
      <w:pPr>
        <w:spacing w:after="0" w:line="300" w:lineRule="auto"/>
        <w:ind w:firstLine="422" w:firstLineChars="200"/>
        <w:jc w:val="both"/>
        <w:rPr>
          <w:rFonts w:ascii="Calibri" w:hAnsi="Calibri" w:eastAsia="宋体" w:cs="Times New Roman"/>
          <w:b/>
          <w:bCs/>
          <w:sz w:val="21"/>
          <w:szCs w:val="21"/>
          <w14:ligatures w14:val="none"/>
        </w:rPr>
      </w:pPr>
      <w:r>
        <w:rPr>
          <w:rFonts w:hint="eastAsia" w:ascii="Calibri" w:hAnsi="Calibri" w:eastAsia="宋体" w:cs="Times New Roman"/>
          <w:b/>
          <w:bCs/>
          <w:sz w:val="21"/>
          <w:szCs w:val="21"/>
          <w14:ligatures w14:val="none"/>
        </w:rPr>
        <w:t>六、案例特色</w:t>
      </w:r>
    </w:p>
    <w:p w14:paraId="277AC913">
      <w:pPr>
        <w:spacing w:after="0" w:line="300" w:lineRule="auto"/>
        <w:ind w:firstLine="440" w:firstLineChars="200"/>
        <w:jc w:val="both"/>
        <w:rPr>
          <w:rFonts w:hint="eastAsia" w:ascii="宋体" w:hAnsi="宋体" w:eastAsia="宋体"/>
        </w:rPr>
      </w:pPr>
      <w:r>
        <w:rPr>
          <w:rFonts w:hint="eastAsia" w:ascii="宋体" w:hAnsi="宋体" w:eastAsia="宋体"/>
        </w:rPr>
        <w:t>一．案例特色：</w:t>
      </w:r>
    </w:p>
    <w:p w14:paraId="7CAAE6F9">
      <w:pPr>
        <w:pStyle w:val="31"/>
        <w:numPr>
          <w:ilvl w:val="0"/>
          <w:numId w:val="13"/>
        </w:numPr>
        <w:spacing w:after="0" w:line="300" w:lineRule="auto"/>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以目标为导向，逆向设计教学过程，教学评一体。希望学生在学完本课后能够不仅是阅读他人的剪纸故事，更能亲自体验剪纸文化，深化对剪纸文化的理解，并在此基础上用英文分享自己对剪纸文化和作品的感悟。因此在教学环节设计上，先阅读他人剪纸故事，再深化思考，然后亲自体验剪纸文化，最后形成综合文本，环环紧扣，学以致用。</w:t>
      </w:r>
    </w:p>
    <w:p w14:paraId="1910B24E">
      <w:pPr>
        <w:pStyle w:val="31"/>
        <w:numPr>
          <w:ilvl w:val="0"/>
          <w:numId w:val="13"/>
        </w:numPr>
        <w:spacing w:after="0"/>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创新阅读教学环节。在文本阅读梳理过程中解构文本，首先从文章第四段剪纸作品入手，再引出全文，呈现赵悦这一剪纸大师的人物特写，使教学环节更加前后连贯。但在读后生成环节，仿照文本镜头式的语言，引导学生完成一次短视频文本制作，与文本形成呼应。</w:t>
      </w:r>
    </w:p>
    <w:p w14:paraId="25B4903B">
      <w:pPr>
        <w:pStyle w:val="31"/>
        <w:numPr>
          <w:ilvl w:val="0"/>
          <w:numId w:val="13"/>
        </w:numPr>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紧扣时下热点，在生成性活动中借助小红书和李子柒，激发学生利用短视频分享传统中国文化的热情。</w:t>
      </w:r>
    </w:p>
    <w:p w14:paraId="12FB1F3B">
      <w:pPr>
        <w:pStyle w:val="31"/>
        <w:numPr>
          <w:ilvl w:val="0"/>
          <w:numId w:val="13"/>
        </w:numPr>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提供视频，图片，文本等丰富的学习素材，贴近学生生活实际，有助于激发学生兴趣。</w:t>
      </w:r>
    </w:p>
    <w:p w14:paraId="3FF0E978">
      <w:pPr>
        <w:spacing w:after="0" w:line="300" w:lineRule="auto"/>
        <w:ind w:left="42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二．预期教学成效</w:t>
      </w:r>
    </w:p>
    <w:p w14:paraId="5F0D6306">
      <w:pPr>
        <w:spacing w:after="0" w:line="300" w:lineRule="auto"/>
        <w:ind w:left="420" w:firstLine="420" w:firstLineChars="200"/>
        <w:jc w:val="both"/>
        <w:rPr>
          <w:rFonts w:ascii="Calibri" w:hAnsi="Calibri" w:eastAsia="宋体" w:cs="Times New Roman"/>
          <w:sz w:val="21"/>
          <w:szCs w:val="21"/>
          <w14:ligatures w14:val="none"/>
        </w:rPr>
      </w:pPr>
      <w:r>
        <w:rPr>
          <w:rFonts w:hint="eastAsia" w:ascii="Calibri" w:hAnsi="Calibri" w:eastAsia="宋体" w:cs="Times New Roman"/>
          <w:sz w:val="21"/>
          <w:szCs w:val="21"/>
          <w14:ligatures w14:val="none"/>
        </w:rPr>
        <w:t>通过本课的学习，学生能够：1. 理解和识记描述剪纸的词汇和语言表达；2. 梳理概括事实信息，即赵悦对剪纸的热爱、她对剪纸艺术的理解﹑《竹报平安》这幅作品的创作及寓意等；3.形成剪纸艺术是什么，如何学习剪纸，以及剪纸艺术为什么重要的剪纸主题认知和语言网络；4.分析传统剪纸文化流行至今的原因；5.动手体验剪纸，并制作成微视频分享剪纸文化﹑自己的作品和自己对剪纸艺术的理解。</w:t>
      </w:r>
    </w:p>
    <w:p w14:paraId="3D7747CD">
      <w:pPr>
        <w:spacing w:after="0" w:line="300" w:lineRule="auto"/>
        <w:ind w:firstLine="420" w:firstLineChars="200"/>
        <w:jc w:val="both"/>
        <w:rPr>
          <w:rFonts w:hint="eastAsia"/>
        </w:rPr>
      </w:pPr>
      <w:r>
        <w:rPr>
          <w:rFonts w:hint="eastAsia" w:ascii="华文楷体" w:hAnsi="华文楷体" w:eastAsia="华文楷体" w:cs="华文楷体"/>
          <w:sz w:val="21"/>
          <w14:ligatures w14:val="non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C21CF"/>
    <w:multiLevelType w:val="multilevel"/>
    <w:tmpl w:val="0DAC21C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DF5B7C"/>
    <w:multiLevelType w:val="multilevel"/>
    <w:tmpl w:val="11DF5B7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31E0885"/>
    <w:multiLevelType w:val="multilevel"/>
    <w:tmpl w:val="131E088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BCD439F"/>
    <w:multiLevelType w:val="multilevel"/>
    <w:tmpl w:val="1BCD439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29F59EC"/>
    <w:multiLevelType w:val="multilevel"/>
    <w:tmpl w:val="229F59E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A464B7D"/>
    <w:multiLevelType w:val="multilevel"/>
    <w:tmpl w:val="3A464B7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BF023F6"/>
    <w:multiLevelType w:val="multilevel"/>
    <w:tmpl w:val="3BF023F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01D5754"/>
    <w:multiLevelType w:val="multilevel"/>
    <w:tmpl w:val="401D575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22122E0"/>
    <w:multiLevelType w:val="multilevel"/>
    <w:tmpl w:val="422122E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51172DF"/>
    <w:multiLevelType w:val="multilevel"/>
    <w:tmpl w:val="451172DF"/>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4F2E5570"/>
    <w:multiLevelType w:val="multilevel"/>
    <w:tmpl w:val="4F2E557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6DD25C5"/>
    <w:multiLevelType w:val="multilevel"/>
    <w:tmpl w:val="56DD25C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716613D4"/>
    <w:multiLevelType w:val="multilevel"/>
    <w:tmpl w:val="716613D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7"/>
  </w:num>
  <w:num w:numId="3">
    <w:abstractNumId w:val="2"/>
  </w:num>
  <w:num w:numId="4">
    <w:abstractNumId w:val="3"/>
  </w:num>
  <w:num w:numId="5">
    <w:abstractNumId w:val="12"/>
  </w:num>
  <w:num w:numId="6">
    <w:abstractNumId w:val="10"/>
  </w:num>
  <w:num w:numId="7">
    <w:abstractNumId w:val="5"/>
  </w:num>
  <w:num w:numId="8">
    <w:abstractNumId w:val="0"/>
  </w:num>
  <w:num w:numId="9">
    <w:abstractNumId w:val="6"/>
  </w:num>
  <w:num w:numId="10">
    <w:abstractNumId w:val="8"/>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80"/>
    <w:rsid w:val="00022680"/>
    <w:rsid w:val="000304D5"/>
    <w:rsid w:val="00032E6B"/>
    <w:rsid w:val="00034839"/>
    <w:rsid w:val="000F16BA"/>
    <w:rsid w:val="001408DB"/>
    <w:rsid w:val="001E79BE"/>
    <w:rsid w:val="001F5984"/>
    <w:rsid w:val="00205004"/>
    <w:rsid w:val="002060B6"/>
    <w:rsid w:val="00225939"/>
    <w:rsid w:val="00271F86"/>
    <w:rsid w:val="002830DF"/>
    <w:rsid w:val="00283228"/>
    <w:rsid w:val="00302AF7"/>
    <w:rsid w:val="003179C7"/>
    <w:rsid w:val="00337306"/>
    <w:rsid w:val="00377D95"/>
    <w:rsid w:val="003B1F0D"/>
    <w:rsid w:val="004145B9"/>
    <w:rsid w:val="0050725A"/>
    <w:rsid w:val="00527E97"/>
    <w:rsid w:val="005C73D9"/>
    <w:rsid w:val="005E6526"/>
    <w:rsid w:val="006002F0"/>
    <w:rsid w:val="006731B2"/>
    <w:rsid w:val="006F076C"/>
    <w:rsid w:val="006F6327"/>
    <w:rsid w:val="0073027B"/>
    <w:rsid w:val="0077384E"/>
    <w:rsid w:val="007824AB"/>
    <w:rsid w:val="008018BA"/>
    <w:rsid w:val="00811CC9"/>
    <w:rsid w:val="00816900"/>
    <w:rsid w:val="00854A27"/>
    <w:rsid w:val="00860F67"/>
    <w:rsid w:val="00944A8C"/>
    <w:rsid w:val="0096334C"/>
    <w:rsid w:val="0096529A"/>
    <w:rsid w:val="00A03BCC"/>
    <w:rsid w:val="00A121CA"/>
    <w:rsid w:val="00A92B13"/>
    <w:rsid w:val="00AA3200"/>
    <w:rsid w:val="00AB018D"/>
    <w:rsid w:val="00AC1BE9"/>
    <w:rsid w:val="00AF3961"/>
    <w:rsid w:val="00B80F8F"/>
    <w:rsid w:val="00C06CC3"/>
    <w:rsid w:val="00C16083"/>
    <w:rsid w:val="00C4543F"/>
    <w:rsid w:val="00C60829"/>
    <w:rsid w:val="00C61214"/>
    <w:rsid w:val="00D11DA8"/>
    <w:rsid w:val="00D20FBE"/>
    <w:rsid w:val="00D94D50"/>
    <w:rsid w:val="00DB059C"/>
    <w:rsid w:val="00DE1D21"/>
    <w:rsid w:val="00DE78BD"/>
    <w:rsid w:val="00DF368E"/>
    <w:rsid w:val="00E74D59"/>
    <w:rsid w:val="00E80633"/>
    <w:rsid w:val="00ED1DF2"/>
    <w:rsid w:val="00EE2094"/>
    <w:rsid w:val="00EE5457"/>
    <w:rsid w:val="00F11470"/>
    <w:rsid w:val="00F13AB6"/>
    <w:rsid w:val="00F619D9"/>
    <w:rsid w:val="00FA06F6"/>
    <w:rsid w:val="00FA4A38"/>
    <w:rsid w:val="00FD1A50"/>
    <w:rsid w:val="00FE3F77"/>
    <w:rsid w:val="00FE5E7B"/>
    <w:rsid w:val="66565B38"/>
    <w:rsid w:val="73D6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table" w:customStyle="1" w:styleId="38">
    <w:name w:val="网格型1"/>
    <w:basedOn w:val="15"/>
    <w:qFormat/>
    <w:uiPriority w:val="0"/>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3052</Words>
  <Characters>4350</Characters>
  <Lines>33</Lines>
  <Paragraphs>9</Paragraphs>
  <TotalTime>11</TotalTime>
  <ScaleCrop>false</ScaleCrop>
  <LinksUpToDate>false</LinksUpToDate>
  <CharactersWithSpaces>4647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2025-02-05T15:55:00Z</dcterms:created>
  <dc:creator>芸 刘</dc:creator>
  <cp:lastModifiedBy>lijin</cp:lastModifiedBy>
  <dcterms:modified xsi:type="dcterms:W3CDTF">2025-03-10T13:04:35Z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CAB6ECEDE4C54B65BAD3A5FF06134896_13</vt:lpwstr>
  </property>
  <property fmtid="{D5CDD505-2E9C-101B-9397-08002B2CF9AE}" pid="4" name="KSOTemplateDocerSaveRecord">
    <vt:lpwstr>eyJoZGlkIjoiM2FiZDIzMjBhYjY3YjcwYmIxYWI1NjM4YzVmYjEyMDMiLCJ1c2VySWQiOiI1Njc3NTkzOTgifQ==</vt:lpwstr>
  </property>
</Properties>
</file>