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pPr w:leftFromText="180" w:rightFromText="180" w:vertAnchor="text" w:horzAnchor="margin" w:tblpX="-225" w:tblpY="276"/>
        <w:tblW w:w="9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4596"/>
        <w:gridCol w:w="1657"/>
        <w:gridCol w:w="1631"/>
      </w:tblGrid>
      <w:tr w14:paraId="337B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noWrap w:val="0"/>
            <w:vAlign w:val="top"/>
          </w:tcPr>
          <w:p w14:paraId="4740F426">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60" w:lineRule="exact"/>
              <w:ind w:left="0" w:right="0"/>
              <w:jc w:val="both"/>
              <w:rPr>
                <w:rFonts w:hint="eastAsia" w:ascii="宋体" w:hAnsi="宋体" w:eastAsia="宋体" w:cs="宋体"/>
                <w:b/>
                <w:bCs/>
                <w:kern w:val="0"/>
                <w:sz w:val="21"/>
                <w:szCs w:val="21"/>
              </w:rPr>
            </w:pPr>
            <w:r>
              <w:rPr>
                <w:rFonts w:hint="eastAsia" w:ascii="宋体" w:hAnsi="宋体" w:eastAsia="宋体" w:cs="宋体"/>
                <w:b/>
                <w:bCs/>
                <w:kern w:val="0"/>
                <w:sz w:val="21"/>
                <w:szCs w:val="21"/>
              </w:rPr>
              <w:t>课题名称</w:t>
            </w:r>
          </w:p>
        </w:tc>
        <w:tc>
          <w:tcPr>
            <w:tcW w:w="7681" w:type="dxa"/>
            <w:gridSpan w:val="3"/>
            <w:noWrap w:val="0"/>
            <w:vAlign w:val="top"/>
          </w:tcPr>
          <w:p w14:paraId="3DDC45F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360" w:lineRule="exact"/>
              <w:ind w:left="0" w:right="0"/>
              <w:jc w:val="left"/>
              <w:rPr>
                <w:rFonts w:hint="eastAsia" w:ascii="宋体" w:hAnsi="宋体" w:eastAsia="宋体" w:cs="宋体"/>
                <w:b/>
                <w:bCs/>
                <w:color w:val="000000"/>
                <w:kern w:val="0"/>
                <w:sz w:val="21"/>
                <w:szCs w:val="21"/>
              </w:rPr>
            </w:pPr>
            <w:r>
              <w:rPr>
                <w:rFonts w:hint="default" w:ascii="Times New Roman" w:hAnsi="Times New Roman" w:eastAsia="宋体" w:cs="Times New Roman"/>
                <w:b/>
                <w:bCs/>
                <w:color w:val="000000"/>
                <w:kern w:val="0"/>
                <w:sz w:val="21"/>
                <w:szCs w:val="21"/>
                <w:lang w:val="en-US" w:eastAsia="zh-CN"/>
              </w:rPr>
              <w:t xml:space="preserve">7B </w:t>
            </w:r>
            <w:r>
              <w:rPr>
                <w:rFonts w:hint="default" w:ascii="Times New Roman" w:hAnsi="Times New Roman" w:eastAsia="宋体" w:cs="Times New Roman"/>
                <w:b/>
                <w:bCs/>
                <w:color w:val="000000"/>
                <w:kern w:val="0"/>
                <w:sz w:val="21"/>
                <w:szCs w:val="21"/>
              </w:rPr>
              <w:t>Unit</w:t>
            </w:r>
            <w:r>
              <w:rPr>
                <w:rFonts w:hint="default" w:ascii="Times New Roman" w:hAnsi="Times New Roman" w:eastAsia="宋体" w:cs="Times New Roman"/>
                <w:b/>
                <w:bCs/>
                <w:color w:val="000000"/>
                <w:kern w:val="0"/>
                <w:sz w:val="21"/>
                <w:szCs w:val="21"/>
                <w:lang w:val="en-US" w:eastAsia="zh-CN"/>
              </w:rPr>
              <w:t xml:space="preserve"> </w:t>
            </w:r>
            <w:r>
              <w:rPr>
                <w:rFonts w:hint="eastAsia" w:ascii="Times New Roman" w:hAnsi="Times New Roman" w:eastAsia="宋体" w:cs="Times New Roman"/>
                <w:b/>
                <w:bCs/>
                <w:color w:val="000000"/>
                <w:kern w:val="0"/>
                <w:sz w:val="21"/>
                <w:szCs w:val="21"/>
                <w:lang w:val="en-US" w:eastAsia="zh-CN"/>
              </w:rPr>
              <w:t>3 Reading 1</w:t>
            </w:r>
            <w:r>
              <w:rPr>
                <w:rFonts w:hint="eastAsia" w:ascii="宋体" w:hAnsi="宋体" w:eastAsia="宋体" w:cs="宋体"/>
                <w:b/>
                <w:bCs/>
                <w:color w:val="000000"/>
                <w:kern w:val="0"/>
                <w:sz w:val="21"/>
                <w:szCs w:val="21"/>
              </w:rPr>
              <w:t xml:space="preserve">课时教学设计 </w:t>
            </w:r>
          </w:p>
        </w:tc>
      </w:tr>
      <w:tr w14:paraId="7D00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noWrap w:val="0"/>
            <w:vAlign w:val="top"/>
          </w:tcPr>
          <w:p w14:paraId="60E15E70">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60" w:lineRule="exact"/>
              <w:ind w:left="0" w:right="0"/>
              <w:jc w:val="both"/>
              <w:rPr>
                <w:rFonts w:hint="eastAsia" w:ascii="宋体" w:hAnsi="宋体" w:eastAsia="宋体" w:cs="宋体"/>
                <w:b/>
                <w:bCs/>
                <w:kern w:val="0"/>
                <w:sz w:val="21"/>
                <w:szCs w:val="21"/>
              </w:rPr>
            </w:pPr>
            <w:r>
              <w:rPr>
                <w:rFonts w:hint="eastAsia" w:ascii="宋体" w:hAnsi="宋体" w:eastAsia="宋体" w:cs="宋体"/>
                <w:b/>
                <w:bCs/>
                <w:kern w:val="0"/>
                <w:sz w:val="21"/>
                <w:szCs w:val="21"/>
              </w:rPr>
              <w:t>语篇类型</w:t>
            </w:r>
          </w:p>
        </w:tc>
        <w:tc>
          <w:tcPr>
            <w:tcW w:w="7681" w:type="dxa"/>
            <w:gridSpan w:val="3"/>
            <w:noWrap w:val="0"/>
            <w:vAlign w:val="top"/>
          </w:tcPr>
          <w:p w14:paraId="06074882">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60" w:lineRule="exact"/>
              <w:ind w:left="0" w:right="0"/>
              <w:jc w:val="both"/>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视频脚本</w:t>
            </w:r>
          </w:p>
        </w:tc>
      </w:tr>
      <w:tr w14:paraId="00FB7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noWrap w:val="0"/>
            <w:vAlign w:val="top"/>
          </w:tcPr>
          <w:p w14:paraId="1BF15D2B">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60" w:lineRule="exact"/>
              <w:ind w:left="0" w:right="0"/>
              <w:jc w:val="both"/>
              <w:rPr>
                <w:rFonts w:hint="eastAsia" w:ascii="宋体" w:hAnsi="宋体" w:eastAsia="宋体" w:cs="宋体"/>
                <w:b/>
                <w:bCs/>
                <w:kern w:val="0"/>
                <w:sz w:val="21"/>
                <w:szCs w:val="21"/>
              </w:rPr>
            </w:pPr>
            <w:r>
              <w:rPr>
                <w:rFonts w:hint="eastAsia" w:ascii="宋体" w:hAnsi="宋体" w:eastAsia="宋体" w:cs="宋体"/>
                <w:b/>
                <w:bCs/>
                <w:kern w:val="0"/>
                <w:sz w:val="21"/>
                <w:szCs w:val="21"/>
              </w:rPr>
              <w:t>授课时长</w:t>
            </w:r>
          </w:p>
        </w:tc>
        <w:tc>
          <w:tcPr>
            <w:tcW w:w="7681" w:type="dxa"/>
            <w:gridSpan w:val="3"/>
            <w:noWrap w:val="0"/>
            <w:vAlign w:val="top"/>
          </w:tcPr>
          <w:p w14:paraId="15D6CD84">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60" w:lineRule="exact"/>
              <w:ind w:left="0" w:right="0"/>
              <w:jc w:val="both"/>
              <w:rPr>
                <w:rFonts w:hint="eastAsia" w:ascii="宋体" w:hAnsi="宋体" w:eastAsia="宋体" w:cs="宋体"/>
                <w:kern w:val="0"/>
                <w:sz w:val="21"/>
                <w:szCs w:val="21"/>
              </w:rPr>
            </w:pPr>
            <w:r>
              <w:rPr>
                <w:rFonts w:hint="eastAsia" w:ascii="宋体" w:hAnsi="宋体" w:eastAsia="宋体" w:cs="宋体"/>
                <w:kern w:val="0"/>
                <w:sz w:val="21"/>
                <w:szCs w:val="21"/>
              </w:rPr>
              <w:t>40分钟</w:t>
            </w:r>
          </w:p>
        </w:tc>
      </w:tr>
      <w:tr w14:paraId="3D9A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6" w:hRule="atLeast"/>
        </w:trPr>
        <w:tc>
          <w:tcPr>
            <w:tcW w:w="1906" w:type="dxa"/>
            <w:noWrap w:val="0"/>
            <w:vAlign w:val="top"/>
          </w:tcPr>
          <w:p w14:paraId="0ED0AA5B">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60" w:lineRule="exact"/>
              <w:ind w:left="0" w:right="0"/>
              <w:jc w:val="both"/>
              <w:rPr>
                <w:rFonts w:hint="eastAsia" w:ascii="宋体" w:hAnsi="宋体" w:eastAsia="宋体" w:cs="宋体"/>
                <w:b/>
                <w:bCs/>
                <w:kern w:val="0"/>
                <w:sz w:val="21"/>
                <w:szCs w:val="21"/>
              </w:rPr>
            </w:pPr>
            <w:r>
              <w:rPr>
                <w:rFonts w:hint="eastAsia" w:ascii="宋体" w:hAnsi="宋体" w:eastAsia="宋体" w:cs="宋体"/>
                <w:b/>
                <w:bCs/>
                <w:kern w:val="0"/>
                <w:sz w:val="21"/>
                <w:szCs w:val="21"/>
              </w:rPr>
              <w:t>语篇研读</w:t>
            </w:r>
          </w:p>
        </w:tc>
        <w:tc>
          <w:tcPr>
            <w:tcW w:w="7681" w:type="dxa"/>
            <w:gridSpan w:val="3"/>
            <w:noWrap w:val="0"/>
            <w:vAlign w:val="top"/>
          </w:tcPr>
          <w:p w14:paraId="78CE9546">
            <w:pPr>
              <w:pStyle w:val="4"/>
              <w:spacing w:line="360" w:lineRule="auto"/>
              <w:textAlignment w:val="baseline"/>
              <w:rPr>
                <w:rFonts w:hint="default" w:ascii="Times New Roman" w:hAnsi="Times New Roman" w:eastAsia="宋体" w:cs="Times New Roman"/>
                <w:bCs/>
                <w:szCs w:val="21"/>
              </w:rPr>
            </w:pPr>
            <w:r>
              <w:rPr>
                <w:rFonts w:hint="default" w:ascii="Times New Roman" w:hAnsi="Times New Roman" w:eastAsia="宋体" w:cs="Times New Roman"/>
                <w:b/>
                <w:color w:val="auto"/>
                <w:szCs w:val="21"/>
              </w:rPr>
              <w:t>What-</w:t>
            </w:r>
            <w:r>
              <w:rPr>
                <w:rFonts w:hint="default" w:ascii="Times New Roman" w:hAnsi="Times New Roman" w:eastAsia="宋体" w:cs="Times New Roman"/>
                <w:b/>
                <w:szCs w:val="21"/>
              </w:rPr>
              <w:t>--</w:t>
            </w:r>
            <w:r>
              <w:rPr>
                <w:rFonts w:hint="default" w:ascii="Times New Roman" w:hAnsi="Times New Roman" w:eastAsia="宋体" w:cs="Times New Roman"/>
                <w:bCs/>
                <w:szCs w:val="21"/>
              </w:rPr>
              <w:t>介绍家乡北京的名胜古迹、传统生活及特色文化，展现北京的魅力。详细描述了位于北京中心的故宫博物院，其作为古代帝王宫殿的历史，内部有众多精彩建筑和艺术珍宝，值得一游。提及紧邻故宫博物院的天安门广场，许多游客喜欢清晨到此观看升旗仪式。介绍四合院这种传统中式建筑，由四座房子围成方形，中间有庭院，通过胡同能感受过去的氛围，可深入了解传统北京生活。推荐品尝美味的北京烤鸭，以及在当地剧院欣赏精彩的京剧表演。</w:t>
            </w:r>
          </w:p>
          <w:p w14:paraId="7B4F9142">
            <w:pPr>
              <w:pStyle w:val="4"/>
              <w:spacing w:line="360" w:lineRule="auto"/>
              <w:textAlignment w:val="baseline"/>
              <w:rPr>
                <w:rFonts w:hint="default" w:ascii="Times New Roman" w:hAnsi="Times New Roman" w:eastAsia="宋体" w:cs="Times New Roman"/>
                <w:bCs/>
                <w:szCs w:val="21"/>
              </w:rPr>
            </w:pPr>
            <w:r>
              <w:rPr>
                <w:rFonts w:hint="default" w:ascii="Times New Roman" w:hAnsi="Times New Roman" w:eastAsia="宋体" w:cs="Times New Roman"/>
                <w:b/>
                <w:color w:val="auto"/>
                <w:szCs w:val="21"/>
              </w:rPr>
              <w:t>Why--</w:t>
            </w:r>
            <w:r>
              <w:rPr>
                <w:rFonts w:hint="default" w:ascii="Times New Roman" w:hAnsi="Times New Roman" w:eastAsia="宋体" w:cs="Times New Roman"/>
                <w:b/>
                <w:szCs w:val="21"/>
              </w:rPr>
              <w:t>-</w:t>
            </w:r>
            <w:r>
              <w:rPr>
                <w:rFonts w:hint="default" w:ascii="Times New Roman" w:hAnsi="Times New Roman" w:eastAsia="宋体" w:cs="Times New Roman"/>
                <w:bCs/>
                <w:szCs w:val="21"/>
              </w:rPr>
              <w:t>让读者了解北京丰富的历史文化遗产，如故宫、四合院等，感受其深厚的文化底蕴。强调传统文化元素在北京现代生活中的延续，如观看升旗、品尝烤鸭、欣赏京剧等活动，体现传统文化的传承价值。吸引更多人来北京旅游，促进文化交流，同时增强人们对家乡文化的自豪感和认同感。</w:t>
            </w:r>
          </w:p>
          <w:p w14:paraId="0E58B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0"/>
                <w:sz w:val="21"/>
                <w:szCs w:val="21"/>
              </w:rPr>
            </w:pPr>
            <w:r>
              <w:rPr>
                <w:rFonts w:hint="default" w:ascii="Times New Roman" w:hAnsi="Times New Roman" w:eastAsia="宋体" w:cs="Times New Roman"/>
                <w:b/>
                <w:color w:val="auto"/>
                <w:szCs w:val="21"/>
              </w:rPr>
              <w:t>How-</w:t>
            </w:r>
            <w:r>
              <w:rPr>
                <w:rFonts w:hint="default" w:ascii="Times New Roman" w:hAnsi="Times New Roman" w:eastAsia="宋体" w:cs="Times New Roman"/>
                <w:b/>
                <w:szCs w:val="21"/>
              </w:rPr>
              <w:t>--</w:t>
            </w:r>
            <w:r>
              <w:rPr>
                <w:rFonts w:hint="default" w:ascii="Times New Roman" w:hAnsi="Times New Roman" w:eastAsia="宋体" w:cs="Times New Roman"/>
                <w:bCs/>
                <w:szCs w:val="21"/>
              </w:rPr>
              <w:t>这是一篇介绍性的文章，类似于导游词或城市宣传文案，以生动、简洁且富有吸引力的方式向读者介绍北京。采用总分总的结构。开头以欢迎来到北京引出话题，接着分别介绍故宫博物院、天安门广场、四合院、北京烤鸭和京剧等内容，最后以推荐体验这些特色收尾，语言简洁明了，通俗易懂，使用简单句和祈使句较多。</w:t>
            </w:r>
          </w:p>
        </w:tc>
      </w:tr>
      <w:tr w14:paraId="6BBF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noWrap w:val="0"/>
            <w:vAlign w:val="top"/>
          </w:tcPr>
          <w:p w14:paraId="69877C6B">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60" w:lineRule="exact"/>
              <w:ind w:left="0" w:right="0"/>
              <w:jc w:val="both"/>
              <w:rPr>
                <w:rFonts w:hint="eastAsia" w:ascii="宋体" w:hAnsi="宋体" w:eastAsia="宋体" w:cs="宋体"/>
                <w:b/>
                <w:bCs/>
                <w:kern w:val="0"/>
                <w:sz w:val="21"/>
                <w:szCs w:val="21"/>
              </w:rPr>
            </w:pPr>
            <w:r>
              <w:rPr>
                <w:rFonts w:hint="eastAsia" w:ascii="宋体" w:hAnsi="宋体" w:eastAsia="宋体" w:cs="宋体"/>
                <w:b/>
                <w:bCs/>
                <w:kern w:val="0"/>
                <w:sz w:val="21"/>
                <w:szCs w:val="21"/>
              </w:rPr>
              <w:t>学情分析</w:t>
            </w:r>
          </w:p>
        </w:tc>
        <w:tc>
          <w:tcPr>
            <w:tcW w:w="7681" w:type="dxa"/>
            <w:gridSpan w:val="3"/>
            <w:noWrap w:val="0"/>
            <w:vAlign w:val="top"/>
          </w:tcPr>
          <w:p w14:paraId="26890423">
            <w:pPr>
              <w:widowControl/>
              <w:autoSpaceDE w:val="0"/>
              <w:autoSpaceDN w:val="0"/>
              <w:adjustRightInd w:val="0"/>
              <w:spacing w:line="360" w:lineRule="auto"/>
              <w:jc w:val="left"/>
              <w:rPr>
                <w:rFonts w:hint="default" w:ascii="Times New Roman" w:hAnsi="Times New Roman" w:eastAsia="宋体" w:cs="Times New Roman"/>
              </w:rPr>
            </w:pPr>
            <w:r>
              <w:rPr>
                <w:rFonts w:hint="default" w:ascii="Times New Roman" w:hAnsi="Times New Roman" w:eastAsia="宋体" w:cs="Times New Roman"/>
              </w:rPr>
              <w:t>【已知】学生对北京有一定的了解，可能知道一些著名的景点，如长城、故宫等，但对其具体细节和背后的文化内涵了解有限。在之前的学习中，学生已掌握了一些基本的英语词汇和简单的句型，具备一定的阅读和理解能力。</w:t>
            </w:r>
          </w:p>
          <w:p w14:paraId="7B47416E">
            <w:pPr>
              <w:widowControl/>
              <w:autoSpaceDE w:val="0"/>
              <w:autoSpaceDN w:val="0"/>
              <w:adjustRightInd w:val="0"/>
              <w:spacing w:line="360" w:lineRule="auto"/>
              <w:jc w:val="left"/>
              <w:rPr>
                <w:rFonts w:hint="default" w:ascii="Times New Roman" w:hAnsi="Times New Roman" w:eastAsia="宋体" w:cs="Times New Roman"/>
              </w:rPr>
            </w:pPr>
            <w:r>
              <w:rPr>
                <w:rFonts w:hint="default" w:ascii="Times New Roman" w:hAnsi="Times New Roman" w:eastAsia="宋体" w:cs="Times New Roman"/>
              </w:rPr>
              <w:t>【未知】对于文中提及的一些传统建筑如四合院的结构和文化意义可能不清楚。对北京烤鸭的制作过程、京剧的表演形式和艺术特点等缺乏深入了解。对于如何用英语准确、生动地描述景点和文化活动的方法和技巧尚未熟练掌握。</w:t>
            </w:r>
          </w:p>
          <w:p w14:paraId="0112D7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0"/>
                <w:sz w:val="21"/>
                <w:szCs w:val="21"/>
              </w:rPr>
            </w:pPr>
            <w:r>
              <w:rPr>
                <w:rFonts w:hint="default" w:ascii="Times New Roman" w:hAnsi="Times New Roman" w:eastAsia="宋体" w:cs="Times New Roman"/>
              </w:rPr>
              <w:t>【能知】学生能够通过阅读文章，进一步了解北京的名胜古迹和传统文化，掌握相关的英语表达。可以学会运用文中的描述方式来介绍自己家乡或其他地方的特色，提高语言运用能力。在学习过程中，培养学生对不同文化的理解和包容，提升文化意识。</w:t>
            </w:r>
          </w:p>
        </w:tc>
      </w:tr>
      <w:tr w14:paraId="53D0F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noWrap w:val="0"/>
            <w:vAlign w:val="top"/>
          </w:tcPr>
          <w:p w14:paraId="1C69F10E">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60" w:lineRule="exact"/>
              <w:ind w:left="0" w:right="0"/>
              <w:jc w:val="both"/>
              <w:rPr>
                <w:rFonts w:hint="eastAsia" w:ascii="宋体" w:hAnsi="宋体" w:eastAsia="宋体" w:cs="宋体"/>
                <w:b/>
                <w:bCs/>
                <w:kern w:val="0"/>
                <w:sz w:val="21"/>
                <w:szCs w:val="21"/>
              </w:rPr>
            </w:pPr>
            <w:r>
              <w:rPr>
                <w:rFonts w:hint="eastAsia" w:ascii="宋体" w:hAnsi="宋体" w:eastAsia="宋体" w:cs="宋体"/>
                <w:b/>
                <w:bCs/>
                <w:kern w:val="0"/>
                <w:sz w:val="21"/>
                <w:szCs w:val="21"/>
              </w:rPr>
              <w:t>教学目标</w:t>
            </w:r>
          </w:p>
        </w:tc>
        <w:tc>
          <w:tcPr>
            <w:tcW w:w="7681" w:type="dxa"/>
            <w:gridSpan w:val="3"/>
            <w:noWrap w:val="0"/>
            <w:vAlign w:val="top"/>
          </w:tcPr>
          <w:p w14:paraId="43542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rPr>
              <w:t>通过本课学习，学生能够</w:t>
            </w:r>
            <w:r>
              <w:rPr>
                <w:rFonts w:hint="eastAsia" w:ascii="宋体" w:hAnsi="宋体" w:eastAsia="宋体" w:cs="宋体"/>
                <w:kern w:val="0"/>
                <w:sz w:val="21"/>
                <w:szCs w:val="21"/>
                <w:lang w:eastAsia="zh-CN"/>
              </w:rPr>
              <w:t>：</w:t>
            </w:r>
          </w:p>
          <w:p w14:paraId="12ABBCBE">
            <w:pPr>
              <w:spacing w:line="360" w:lineRule="auto"/>
              <w:textAlignment w:val="baseline"/>
              <w:rPr>
                <w:rFonts w:hint="default" w:ascii="Times New Roman" w:hAnsi="Times New Roman" w:eastAsia="宋体" w:cs="Times New Roman"/>
              </w:rPr>
            </w:pPr>
            <w:r>
              <w:rPr>
                <w:rFonts w:hint="default" w:ascii="Times New Roman" w:hAnsi="Times New Roman" w:eastAsia="宋体" w:cs="Times New Roman"/>
              </w:rPr>
              <w:t>1.语言能力：学生能够认读、理解并正确拼写文中的重点词汇，如 Palace Museum, Tian'anmen Square, siheyuan, Beijing duck, Beijing opera 等。学生能够熟练运用文中的重点短语和句型，如 “be well worth a visit” “next to” “why not...”“get a taste of” 等，进行口头和书面表达。</w:t>
            </w:r>
          </w:p>
          <w:p w14:paraId="5ABAF5A9">
            <w:pPr>
              <w:spacing w:line="360" w:lineRule="auto"/>
              <w:textAlignment w:val="baseline"/>
              <w:rPr>
                <w:rFonts w:hint="default" w:ascii="Times New Roman" w:hAnsi="Times New Roman" w:eastAsia="宋体" w:cs="Times New Roman"/>
              </w:rPr>
            </w:pPr>
            <w:r>
              <w:rPr>
                <w:rFonts w:hint="default" w:ascii="Times New Roman" w:hAnsi="Times New Roman" w:eastAsia="宋体" w:cs="Times New Roman"/>
              </w:rPr>
              <w:t>2.学习能力：学生能够通过分析文章结构和内容，总结北京的文化特色，培养归纳总结的思维能力。引导学生对比现代生活与传统北京生活的差异，思考传统文化的传承与发展，培养批判性思维能力。鼓励学生在小组讨论中提出自己的观点和想法，培养创新思维能力。</w:t>
            </w:r>
          </w:p>
          <w:p w14:paraId="59B50935">
            <w:pPr>
              <w:spacing w:line="360" w:lineRule="auto"/>
              <w:textAlignment w:val="baseline"/>
              <w:rPr>
                <w:rFonts w:hint="default" w:ascii="Times New Roman" w:hAnsi="Times New Roman" w:eastAsia="宋体" w:cs="Times New Roman"/>
              </w:rPr>
            </w:pPr>
            <w:r>
              <w:rPr>
                <w:rFonts w:hint="default" w:ascii="Times New Roman" w:hAnsi="Times New Roman" w:eastAsia="宋体" w:cs="Times New Roman"/>
              </w:rPr>
              <w:t>3.思维品质：学生能够通过分析文章结构和内容，总结北京的文化特色，培养归纳总结的思维能力。引导学生对比现代生活与传统北京生活的差异，思考传统文化的传承与发展，培养批判性思维能力。鼓励学生在小组讨论中提出自己的观点和想法，培养创新思维能力。</w:t>
            </w:r>
          </w:p>
          <w:p w14:paraId="50D06B9E">
            <w:pPr>
              <w:pStyle w:val="2"/>
              <w:widowControl w:val="0"/>
              <w:jc w:val="both"/>
              <w:rPr>
                <w:rFonts w:hint="eastAsia"/>
                <w:lang w:eastAsia="zh-CN"/>
              </w:rPr>
            </w:pPr>
            <w:r>
              <w:rPr>
                <w:rFonts w:hint="default" w:ascii="Times New Roman" w:hAnsi="Times New Roman" w:eastAsia="宋体" w:cs="Times New Roman"/>
              </w:rPr>
              <w:t>4.文化意识：学生能够深入了解北京的历史文化遗产，如故宫、四合院等的文化内涵，增强对家乡文化的自豪感。培养学生对传统文化的保护意识，理解传统文化在现代社会中的价值。提高学生对多元文化的认知，促进跨文化交流与理解。</w:t>
            </w:r>
          </w:p>
        </w:tc>
      </w:tr>
      <w:tr w14:paraId="1E72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7" w:type="dxa"/>
            <w:gridSpan w:val="4"/>
            <w:noWrap w:val="0"/>
            <w:vAlign w:val="top"/>
          </w:tcPr>
          <w:p w14:paraId="437E8822">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60" w:lineRule="exact"/>
              <w:ind w:left="0" w:right="0"/>
              <w:jc w:val="center"/>
              <w:rPr>
                <w:rFonts w:hint="eastAsia" w:ascii="宋体" w:hAnsi="宋体" w:eastAsia="宋体" w:cs="宋体"/>
                <w:kern w:val="0"/>
                <w:sz w:val="21"/>
                <w:szCs w:val="21"/>
              </w:rPr>
            </w:pPr>
            <w:r>
              <w:rPr>
                <w:rFonts w:hint="eastAsia" w:ascii="宋体" w:hAnsi="宋体" w:eastAsia="宋体" w:cs="宋体"/>
                <w:b/>
                <w:bCs/>
                <w:kern w:val="0"/>
                <w:sz w:val="21"/>
                <w:szCs w:val="21"/>
              </w:rPr>
              <w:t>教学评一体的教学设计</w:t>
            </w:r>
          </w:p>
        </w:tc>
      </w:tr>
      <w:tr w14:paraId="7806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06" w:type="dxa"/>
            <w:noWrap w:val="0"/>
            <w:vAlign w:val="top"/>
          </w:tcPr>
          <w:p w14:paraId="00A7031A">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60" w:lineRule="exact"/>
              <w:ind w:left="0" w:right="0"/>
              <w:jc w:val="both"/>
              <w:rPr>
                <w:rFonts w:hint="eastAsia" w:ascii="宋体" w:hAnsi="宋体" w:eastAsia="宋体" w:cs="宋体"/>
                <w:b/>
                <w:bCs/>
                <w:kern w:val="0"/>
                <w:sz w:val="21"/>
                <w:szCs w:val="21"/>
              </w:rPr>
            </w:pPr>
            <w:r>
              <w:rPr>
                <w:rFonts w:hint="eastAsia" w:ascii="宋体" w:hAnsi="宋体" w:eastAsia="宋体" w:cs="宋体"/>
                <w:b/>
                <w:bCs/>
                <w:kern w:val="0"/>
                <w:sz w:val="21"/>
                <w:szCs w:val="21"/>
              </w:rPr>
              <w:t>教学目标</w:t>
            </w:r>
          </w:p>
          <w:p w14:paraId="7138CB93">
            <w:pPr>
              <w:pStyle w:val="3"/>
              <w:keepNext w:val="0"/>
              <w:keepLines w:val="0"/>
              <w:pageBreakBefore w:val="0"/>
              <w:widowControl w:val="0"/>
              <w:kinsoku/>
              <w:wordWrap/>
              <w:overflowPunct/>
              <w:topLinePunct w:val="0"/>
              <w:autoSpaceDE/>
              <w:autoSpaceDN/>
              <w:bidi w:val="0"/>
              <w:adjustRightInd/>
              <w:spacing w:beforeAutospacing="0" w:line="360" w:lineRule="exact"/>
              <w:ind w:firstLine="0" w:firstLineChars="0"/>
              <w:jc w:val="both"/>
              <w:rPr>
                <w:rFonts w:hint="eastAsia" w:ascii="宋体" w:hAnsi="宋体" w:eastAsia="宋体" w:cs="宋体"/>
                <w:sz w:val="21"/>
                <w:szCs w:val="21"/>
              </w:rPr>
            </w:pPr>
          </w:p>
          <w:p w14:paraId="6E7C6CFD">
            <w:pPr>
              <w:widowControl/>
              <w:spacing w:line="360" w:lineRule="auto"/>
              <w:jc w:val="left"/>
              <w:textAlignment w:val="baseline"/>
              <w:rPr>
                <w:rFonts w:hint="default" w:ascii="Times New Roman" w:hAnsi="Times New Roman" w:eastAsia="宋体" w:cs="Times New Roman"/>
                <w:b/>
                <w:bCs/>
                <w:szCs w:val="21"/>
              </w:rPr>
            </w:pPr>
            <w:r>
              <w:rPr>
                <w:rFonts w:hint="default" w:ascii="Times New Roman" w:hAnsi="Times New Roman" w:eastAsia="宋体" w:cs="Times New Roman"/>
                <w:b/>
                <w:bCs/>
                <w:szCs w:val="21"/>
              </w:rPr>
              <w:t>学习理解：</w:t>
            </w:r>
          </w:p>
          <w:p w14:paraId="59A355C2">
            <w:pPr>
              <w:pStyle w:val="3"/>
              <w:keepNext w:val="0"/>
              <w:keepLines w:val="0"/>
              <w:pageBreakBefore w:val="0"/>
              <w:widowControl w:val="0"/>
              <w:kinsoku/>
              <w:wordWrap/>
              <w:overflowPunct/>
              <w:topLinePunct w:val="0"/>
              <w:autoSpaceDE/>
              <w:autoSpaceDN/>
              <w:bidi w:val="0"/>
              <w:adjustRightInd/>
              <w:spacing w:beforeAutospacing="0" w:line="360" w:lineRule="exact"/>
              <w:ind w:firstLine="0" w:firstLineChars="0"/>
              <w:jc w:val="both"/>
              <w:rPr>
                <w:rFonts w:hint="eastAsia" w:ascii="宋体" w:hAnsi="宋体" w:eastAsia="宋体" w:cs="宋体"/>
                <w:sz w:val="21"/>
                <w:szCs w:val="21"/>
              </w:rPr>
            </w:pPr>
            <w:r>
              <w:rPr>
                <w:rFonts w:hint="default" w:ascii="Times New Roman" w:hAnsi="Times New Roman" w:eastAsia="宋体" w:cs="Times New Roman"/>
                <w:szCs w:val="21"/>
              </w:rPr>
              <w:t>引导学生通过观看视频、自由讨论和分享 vlog 等活动，激活已有的关于北京的知识和经验，激发学生对北京旅游景点及文化的兴趣。培养学生观察图片、标题并预测文章内容的能力，为后续阅读做好铺垫。</w:t>
            </w:r>
          </w:p>
          <w:p w14:paraId="7DD10737">
            <w:pPr>
              <w:pStyle w:val="3"/>
              <w:keepNext w:val="0"/>
              <w:keepLines w:val="0"/>
              <w:pageBreakBefore w:val="0"/>
              <w:widowControl w:val="0"/>
              <w:kinsoku/>
              <w:wordWrap/>
              <w:overflowPunct/>
              <w:topLinePunct w:val="0"/>
              <w:autoSpaceDE/>
              <w:autoSpaceDN/>
              <w:bidi w:val="0"/>
              <w:adjustRightInd/>
              <w:spacing w:beforeAutospacing="0" w:line="360" w:lineRule="exact"/>
              <w:ind w:firstLine="0" w:firstLineChars="0"/>
              <w:jc w:val="both"/>
              <w:rPr>
                <w:rFonts w:hint="default" w:ascii="Times New Roman" w:hAnsi="Times New Roman" w:eastAsia="宋体" w:cs="Times New Roman"/>
                <w:kern w:val="0"/>
                <w:szCs w:val="21"/>
              </w:rPr>
            </w:pPr>
          </w:p>
          <w:p w14:paraId="4F2B388C">
            <w:pPr>
              <w:keepNext w:val="0"/>
              <w:keepLines w:val="0"/>
              <w:pageBreakBefore w:val="0"/>
              <w:widowControl/>
              <w:kinsoku/>
              <w:wordWrap/>
              <w:overflowPunct/>
              <w:topLinePunct w:val="0"/>
              <w:autoSpaceDE/>
              <w:autoSpaceDN/>
              <w:bidi w:val="0"/>
              <w:adjustRightInd/>
              <w:snapToGrid/>
              <w:spacing w:beforeAutospacing="0" w:after="0" w:line="360" w:lineRule="exact"/>
              <w:jc w:val="left"/>
              <w:textAlignment w:val="baseline"/>
              <w:rPr>
                <w:rFonts w:hint="eastAsia" w:ascii="宋体" w:hAnsi="宋体" w:eastAsia="宋体" w:cs="宋体"/>
                <w:b/>
                <w:bCs/>
                <w:kern w:val="0"/>
                <w:sz w:val="21"/>
                <w:szCs w:val="21"/>
              </w:rPr>
            </w:pPr>
          </w:p>
          <w:p w14:paraId="186D96E8">
            <w:pPr>
              <w:pStyle w:val="3"/>
              <w:spacing w:line="360" w:lineRule="auto"/>
              <w:ind w:firstLine="0" w:firstLineChars="0"/>
              <w:rPr>
                <w:rFonts w:hint="default" w:ascii="Times New Roman" w:hAnsi="Times New Roman" w:eastAsia="宋体" w:cs="Times New Roman"/>
                <w:b/>
                <w:bCs/>
                <w:szCs w:val="21"/>
              </w:rPr>
            </w:pPr>
            <w:r>
              <w:rPr>
                <w:rFonts w:hint="default" w:ascii="Times New Roman" w:hAnsi="Times New Roman" w:eastAsia="宋体" w:cs="Times New Roman"/>
                <w:b/>
                <w:bCs/>
                <w:szCs w:val="21"/>
              </w:rPr>
              <w:t>应用实践：</w:t>
            </w:r>
          </w:p>
          <w:p w14:paraId="726FC717">
            <w:pPr>
              <w:pStyle w:val="2"/>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帮助学生理解文章内容，掌握文中关于北京景点（故宫博物院、天安门广场、四合院等）的描述以及相关文化特色（如京剧、北京烤鸭等）。引导学生通过阅读获取具体信息，如景点的位置、特色活动、建筑结构等，并能够准确回答相关问题。</w:t>
            </w:r>
          </w:p>
          <w:p w14:paraId="1FB99241">
            <w:pPr>
              <w:pStyle w:val="2"/>
              <w:rPr>
                <w:rFonts w:hint="default" w:ascii="Times New Roman" w:hAnsi="Times New Roman" w:eastAsia="宋体" w:cs="Times New Roman"/>
                <w:kern w:val="0"/>
                <w:szCs w:val="21"/>
              </w:rPr>
            </w:pPr>
          </w:p>
          <w:p w14:paraId="71B9755C">
            <w:pPr>
              <w:pStyle w:val="2"/>
              <w:rPr>
                <w:rFonts w:hint="default" w:ascii="Times New Roman" w:hAnsi="Times New Roman" w:eastAsia="宋体" w:cs="Times New Roman"/>
                <w:kern w:val="0"/>
                <w:szCs w:val="21"/>
              </w:rPr>
            </w:pPr>
          </w:p>
          <w:p w14:paraId="7B804C59">
            <w:pPr>
              <w:pStyle w:val="2"/>
              <w:rPr>
                <w:rFonts w:hint="default" w:ascii="Times New Roman" w:hAnsi="Times New Roman" w:eastAsia="宋体" w:cs="Times New Roman"/>
                <w:kern w:val="0"/>
                <w:szCs w:val="21"/>
              </w:rPr>
            </w:pPr>
          </w:p>
          <w:p w14:paraId="1A0D4F77">
            <w:pPr>
              <w:pStyle w:val="2"/>
              <w:rPr>
                <w:rFonts w:hint="default" w:ascii="Times New Roman" w:hAnsi="Times New Roman" w:eastAsia="宋体" w:cs="Times New Roman"/>
                <w:kern w:val="0"/>
                <w:szCs w:val="21"/>
              </w:rPr>
            </w:pPr>
          </w:p>
          <w:p w14:paraId="409E914E">
            <w:pPr>
              <w:pStyle w:val="2"/>
              <w:rPr>
                <w:rFonts w:hint="default" w:ascii="Times New Roman" w:hAnsi="Times New Roman" w:eastAsia="宋体" w:cs="Times New Roman"/>
                <w:kern w:val="0"/>
                <w:szCs w:val="21"/>
              </w:rPr>
            </w:pPr>
          </w:p>
          <w:p w14:paraId="0F3868F1">
            <w:pPr>
              <w:pStyle w:val="2"/>
              <w:rPr>
                <w:rFonts w:hint="default" w:ascii="Times New Roman" w:hAnsi="Times New Roman" w:eastAsia="宋体" w:cs="Times New Roman"/>
                <w:kern w:val="0"/>
                <w:szCs w:val="21"/>
              </w:rPr>
            </w:pPr>
          </w:p>
          <w:p w14:paraId="25B1FEA9">
            <w:pPr>
              <w:pStyle w:val="2"/>
              <w:rPr>
                <w:rFonts w:hint="default" w:ascii="Times New Roman" w:hAnsi="Times New Roman" w:eastAsia="宋体" w:cs="Times New Roman"/>
                <w:kern w:val="0"/>
                <w:szCs w:val="21"/>
              </w:rPr>
            </w:pPr>
          </w:p>
          <w:p w14:paraId="4FEE3991">
            <w:pPr>
              <w:pStyle w:val="2"/>
              <w:rPr>
                <w:rFonts w:hint="default" w:ascii="Times New Roman" w:hAnsi="Times New Roman" w:eastAsia="宋体" w:cs="Times New Roman"/>
                <w:kern w:val="0"/>
                <w:szCs w:val="21"/>
              </w:rPr>
            </w:pPr>
          </w:p>
          <w:p w14:paraId="00293402">
            <w:pPr>
              <w:pStyle w:val="2"/>
              <w:rPr>
                <w:rFonts w:hint="default" w:ascii="Times New Roman" w:hAnsi="Times New Roman" w:eastAsia="宋体" w:cs="Times New Roman"/>
                <w:kern w:val="0"/>
                <w:szCs w:val="21"/>
              </w:rPr>
            </w:pPr>
          </w:p>
          <w:p w14:paraId="4FD77235">
            <w:pPr>
              <w:pStyle w:val="2"/>
              <w:rPr>
                <w:rFonts w:hint="default" w:ascii="Times New Roman" w:hAnsi="Times New Roman" w:eastAsia="宋体" w:cs="Times New Roman"/>
                <w:kern w:val="0"/>
                <w:szCs w:val="21"/>
              </w:rPr>
            </w:pPr>
          </w:p>
          <w:p w14:paraId="1A25ADFC">
            <w:pPr>
              <w:pStyle w:val="2"/>
              <w:rPr>
                <w:rFonts w:hint="default" w:ascii="Times New Roman" w:hAnsi="Times New Roman" w:eastAsia="宋体" w:cs="Times New Roman"/>
                <w:kern w:val="0"/>
                <w:szCs w:val="21"/>
              </w:rPr>
            </w:pPr>
          </w:p>
          <w:p w14:paraId="38243A07">
            <w:pPr>
              <w:pStyle w:val="2"/>
              <w:rPr>
                <w:rFonts w:hint="default" w:ascii="Times New Roman" w:hAnsi="Times New Roman" w:eastAsia="宋体" w:cs="Times New Roman"/>
                <w:kern w:val="0"/>
                <w:szCs w:val="21"/>
              </w:rPr>
            </w:pPr>
          </w:p>
          <w:p w14:paraId="0FEE00BA">
            <w:pPr>
              <w:pStyle w:val="2"/>
              <w:rPr>
                <w:rFonts w:hint="default" w:ascii="Times New Roman" w:hAnsi="Times New Roman" w:eastAsia="宋体" w:cs="Times New Roman"/>
                <w:kern w:val="0"/>
                <w:szCs w:val="21"/>
              </w:rPr>
            </w:pPr>
          </w:p>
          <w:p w14:paraId="23A90A2C">
            <w:pPr>
              <w:pStyle w:val="2"/>
              <w:rPr>
                <w:rFonts w:hint="default" w:ascii="Times New Roman" w:hAnsi="Times New Roman" w:eastAsia="宋体" w:cs="Times New Roman"/>
                <w:kern w:val="0"/>
                <w:szCs w:val="21"/>
              </w:rPr>
            </w:pPr>
          </w:p>
          <w:p w14:paraId="63903296">
            <w:pPr>
              <w:pStyle w:val="2"/>
              <w:rPr>
                <w:rFonts w:hint="default" w:ascii="Times New Roman" w:hAnsi="Times New Roman" w:eastAsia="宋体" w:cs="Times New Roman"/>
                <w:kern w:val="0"/>
                <w:szCs w:val="21"/>
              </w:rPr>
            </w:pPr>
          </w:p>
          <w:p w14:paraId="24756C05">
            <w:pPr>
              <w:pStyle w:val="2"/>
              <w:rPr>
                <w:rFonts w:hint="default" w:ascii="Times New Roman" w:hAnsi="Times New Roman" w:eastAsia="宋体" w:cs="Times New Roman"/>
                <w:kern w:val="0"/>
                <w:szCs w:val="21"/>
              </w:rPr>
            </w:pPr>
          </w:p>
          <w:p w14:paraId="68E2B436">
            <w:pPr>
              <w:pStyle w:val="2"/>
              <w:rPr>
                <w:rFonts w:hint="default" w:ascii="Times New Roman" w:hAnsi="Times New Roman" w:eastAsia="宋体" w:cs="Times New Roman"/>
                <w:kern w:val="0"/>
                <w:szCs w:val="21"/>
              </w:rPr>
            </w:pPr>
          </w:p>
          <w:p w14:paraId="35627837">
            <w:pPr>
              <w:pStyle w:val="2"/>
              <w:rPr>
                <w:rFonts w:hint="default" w:ascii="Times New Roman" w:hAnsi="Times New Roman" w:eastAsia="宋体" w:cs="Times New Roman"/>
                <w:kern w:val="0"/>
                <w:szCs w:val="21"/>
              </w:rPr>
            </w:pPr>
          </w:p>
          <w:p w14:paraId="12794A3B">
            <w:pPr>
              <w:pStyle w:val="2"/>
              <w:rPr>
                <w:rFonts w:hint="default" w:ascii="Times New Roman" w:hAnsi="Times New Roman" w:eastAsia="宋体" w:cs="Times New Roman"/>
                <w:kern w:val="0"/>
                <w:szCs w:val="21"/>
              </w:rPr>
            </w:pPr>
          </w:p>
          <w:p w14:paraId="35C0C7CC">
            <w:pPr>
              <w:pStyle w:val="2"/>
              <w:rPr>
                <w:rFonts w:hint="default" w:ascii="Times New Roman" w:hAnsi="Times New Roman" w:eastAsia="宋体" w:cs="Times New Roman"/>
                <w:kern w:val="0"/>
                <w:szCs w:val="21"/>
              </w:rPr>
            </w:pPr>
          </w:p>
          <w:p w14:paraId="10A76A91">
            <w:pPr>
              <w:pStyle w:val="2"/>
              <w:rPr>
                <w:rFonts w:hint="default" w:ascii="Times New Roman" w:hAnsi="Times New Roman" w:eastAsia="宋体" w:cs="Times New Roman"/>
                <w:kern w:val="0"/>
                <w:szCs w:val="21"/>
              </w:rPr>
            </w:pPr>
          </w:p>
          <w:p w14:paraId="5B4FE7AE">
            <w:pPr>
              <w:pStyle w:val="2"/>
              <w:rPr>
                <w:rFonts w:hint="default" w:ascii="Times New Roman" w:hAnsi="Times New Roman" w:eastAsia="宋体" w:cs="Times New Roman"/>
                <w:kern w:val="0"/>
                <w:szCs w:val="21"/>
              </w:rPr>
            </w:pPr>
          </w:p>
          <w:p w14:paraId="364BEC2C">
            <w:pPr>
              <w:pStyle w:val="2"/>
              <w:rPr>
                <w:rFonts w:hint="default" w:ascii="Times New Roman" w:hAnsi="Times New Roman" w:eastAsia="宋体" w:cs="Times New Roman"/>
                <w:kern w:val="0"/>
                <w:szCs w:val="21"/>
              </w:rPr>
            </w:pPr>
          </w:p>
          <w:p w14:paraId="50D6A475">
            <w:pPr>
              <w:pStyle w:val="2"/>
              <w:rPr>
                <w:rFonts w:hint="default" w:ascii="Times New Roman" w:hAnsi="Times New Roman" w:eastAsia="宋体" w:cs="Times New Roman"/>
                <w:kern w:val="0"/>
                <w:szCs w:val="21"/>
              </w:rPr>
            </w:pPr>
          </w:p>
          <w:p w14:paraId="473725CB">
            <w:pPr>
              <w:pStyle w:val="2"/>
              <w:rPr>
                <w:rFonts w:hint="default" w:ascii="Times New Roman" w:hAnsi="Times New Roman" w:eastAsia="宋体" w:cs="Times New Roman"/>
                <w:kern w:val="0"/>
                <w:szCs w:val="21"/>
              </w:rPr>
            </w:pPr>
          </w:p>
          <w:p w14:paraId="7171B3FD">
            <w:pPr>
              <w:pStyle w:val="2"/>
              <w:rPr>
                <w:rFonts w:hint="default" w:ascii="Times New Roman" w:hAnsi="Times New Roman" w:eastAsia="宋体" w:cs="Times New Roman"/>
                <w:kern w:val="0"/>
                <w:szCs w:val="21"/>
              </w:rPr>
            </w:pPr>
          </w:p>
          <w:p w14:paraId="161A311E">
            <w:pPr>
              <w:pStyle w:val="2"/>
              <w:rPr>
                <w:rFonts w:hint="default" w:ascii="Times New Roman" w:hAnsi="Times New Roman" w:eastAsia="宋体" w:cs="Times New Roman"/>
                <w:kern w:val="0"/>
                <w:szCs w:val="21"/>
              </w:rPr>
            </w:pPr>
          </w:p>
          <w:p w14:paraId="27C96203">
            <w:pPr>
              <w:pStyle w:val="2"/>
              <w:rPr>
                <w:rFonts w:hint="default" w:ascii="Times New Roman" w:hAnsi="Times New Roman" w:eastAsia="宋体" w:cs="Times New Roman"/>
                <w:kern w:val="0"/>
                <w:szCs w:val="21"/>
              </w:rPr>
            </w:pPr>
          </w:p>
          <w:p w14:paraId="381FA230">
            <w:pPr>
              <w:pStyle w:val="2"/>
              <w:rPr>
                <w:rFonts w:hint="default" w:ascii="Times New Roman" w:hAnsi="Times New Roman" w:eastAsia="宋体" w:cs="Times New Roman"/>
                <w:kern w:val="0"/>
                <w:szCs w:val="21"/>
              </w:rPr>
            </w:pPr>
          </w:p>
          <w:p w14:paraId="0B8EC134">
            <w:pPr>
              <w:pStyle w:val="2"/>
              <w:rPr>
                <w:rFonts w:hint="default" w:ascii="Times New Roman" w:hAnsi="Times New Roman" w:eastAsia="宋体" w:cs="Times New Roman"/>
                <w:kern w:val="0"/>
                <w:szCs w:val="21"/>
              </w:rPr>
            </w:pPr>
          </w:p>
          <w:p w14:paraId="4742337C">
            <w:pPr>
              <w:pStyle w:val="2"/>
              <w:rPr>
                <w:rFonts w:hint="default" w:ascii="Times New Roman" w:hAnsi="Times New Roman" w:eastAsia="宋体" w:cs="Times New Roman"/>
                <w:kern w:val="0"/>
                <w:szCs w:val="21"/>
              </w:rPr>
            </w:pPr>
          </w:p>
          <w:p w14:paraId="3406995C">
            <w:pPr>
              <w:pStyle w:val="2"/>
              <w:rPr>
                <w:rFonts w:hint="default" w:ascii="Times New Roman" w:hAnsi="Times New Roman" w:eastAsia="宋体" w:cs="Times New Roman"/>
                <w:kern w:val="0"/>
                <w:szCs w:val="21"/>
              </w:rPr>
            </w:pPr>
          </w:p>
          <w:p w14:paraId="60253FC3">
            <w:pPr>
              <w:pStyle w:val="2"/>
              <w:rPr>
                <w:rFonts w:hint="default" w:ascii="Times New Roman" w:hAnsi="Times New Roman" w:eastAsia="宋体" w:cs="Times New Roman"/>
                <w:kern w:val="0"/>
                <w:szCs w:val="21"/>
              </w:rPr>
            </w:pPr>
          </w:p>
          <w:p w14:paraId="17E8B7F7">
            <w:pPr>
              <w:pStyle w:val="2"/>
              <w:rPr>
                <w:rFonts w:hint="default" w:ascii="Times New Roman" w:hAnsi="Times New Roman" w:eastAsia="宋体" w:cs="Times New Roman"/>
                <w:kern w:val="0"/>
                <w:szCs w:val="21"/>
              </w:rPr>
            </w:pPr>
          </w:p>
          <w:p w14:paraId="5161B0D0">
            <w:pPr>
              <w:pStyle w:val="2"/>
              <w:rPr>
                <w:rFonts w:hint="default" w:ascii="Times New Roman" w:hAnsi="Times New Roman" w:eastAsia="宋体" w:cs="Times New Roman"/>
                <w:kern w:val="0"/>
                <w:szCs w:val="21"/>
              </w:rPr>
            </w:pPr>
          </w:p>
          <w:p w14:paraId="6B240E4C">
            <w:pPr>
              <w:pStyle w:val="2"/>
              <w:rPr>
                <w:rFonts w:hint="default" w:ascii="Times New Roman" w:hAnsi="Times New Roman" w:eastAsia="宋体" w:cs="Times New Roman"/>
                <w:kern w:val="0"/>
                <w:szCs w:val="21"/>
              </w:rPr>
            </w:pPr>
          </w:p>
          <w:p w14:paraId="554C55FA">
            <w:pPr>
              <w:spacing w:line="360" w:lineRule="auto"/>
              <w:textAlignment w:val="baseline"/>
              <w:rPr>
                <w:rFonts w:hint="default" w:ascii="Times New Roman" w:hAnsi="Times New Roman" w:eastAsia="宋体" w:cs="Times New Roman"/>
                <w:b/>
                <w:bCs/>
                <w:szCs w:val="21"/>
              </w:rPr>
            </w:pPr>
            <w:r>
              <w:rPr>
                <w:rFonts w:hint="default" w:ascii="Times New Roman" w:hAnsi="Times New Roman" w:eastAsia="宋体" w:cs="Times New Roman"/>
                <w:b/>
                <w:bCs/>
                <w:szCs w:val="21"/>
              </w:rPr>
              <w:t>迁移创新：</w:t>
            </w:r>
          </w:p>
          <w:p w14:paraId="660B50C9">
            <w:pPr>
              <w:pStyle w:val="2"/>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引导学生深入思考北京景点及文化的魅力，培养学生对文化的欣赏和理解能力，增强文化自信。鼓励学生分享自己的观点和经历，提高学生的口语表达能力和团队协作能力。帮助学生总结所学知识，包括词汇、短语、句子和语法，形成系统的知识体系，加深对知识的理解和记忆。通过拓展任务，培养学生收集信息、整理资料和制作 PPT 的综合能力，拓宽学生的知识面，提升学生的研究性学习能力。</w:t>
            </w:r>
          </w:p>
          <w:p w14:paraId="73F8322A">
            <w:pPr>
              <w:pStyle w:val="2"/>
              <w:rPr>
                <w:rFonts w:hint="eastAsia" w:ascii="Times New Roman" w:hAnsi="Times New Roman" w:eastAsia="宋体" w:cs="Times New Roman"/>
                <w:kern w:val="0"/>
                <w:szCs w:val="21"/>
              </w:rPr>
            </w:pPr>
          </w:p>
        </w:tc>
        <w:tc>
          <w:tcPr>
            <w:tcW w:w="3907" w:type="dxa"/>
            <w:noWrap w:val="0"/>
            <w:vAlign w:val="top"/>
          </w:tcPr>
          <w:p w14:paraId="2BA5AE18">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line="360" w:lineRule="exact"/>
              <w:jc w:val="both"/>
              <w:textAlignment w:val="auto"/>
              <w:rPr>
                <w:rFonts w:hint="eastAsia" w:ascii="宋体" w:hAnsi="宋体" w:eastAsia="宋体" w:cs="宋体"/>
                <w:b/>
                <w:bCs/>
                <w:kern w:val="0"/>
                <w:sz w:val="21"/>
                <w:szCs w:val="21"/>
                <w:lang w:val="en-US" w:eastAsia="zh-CN" w:bidi="ar-SA"/>
              </w:rPr>
            </w:pPr>
            <w:r>
              <w:rPr>
                <w:rFonts w:hint="eastAsia" w:ascii="宋体" w:hAnsi="宋体" w:eastAsia="宋体" w:cs="宋体"/>
                <w:b/>
                <w:bCs/>
                <w:kern w:val="0"/>
                <w:sz w:val="21"/>
                <w:szCs w:val="21"/>
                <w:lang w:val="en-US" w:eastAsia="zh-CN" w:bidi="ar-SA"/>
              </w:rPr>
              <w:t>学习活动</w:t>
            </w:r>
          </w:p>
          <w:p w14:paraId="498E3F2D">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line="360" w:lineRule="exact"/>
              <w:jc w:val="both"/>
              <w:textAlignment w:val="auto"/>
              <w:rPr>
                <w:rFonts w:hint="eastAsia" w:ascii="宋体" w:hAnsi="宋体" w:eastAsia="宋体" w:cs="宋体"/>
                <w:b/>
                <w:bCs/>
                <w:kern w:val="0"/>
                <w:sz w:val="21"/>
                <w:szCs w:val="21"/>
                <w:lang w:val="en-US" w:eastAsia="zh-CN" w:bidi="ar-SA"/>
              </w:rPr>
            </w:pPr>
          </w:p>
          <w:p w14:paraId="24972FE2">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line="360" w:lineRule="exact"/>
              <w:jc w:val="both"/>
              <w:textAlignment w:val="auto"/>
              <w:rPr>
                <w:rFonts w:hint="eastAsia" w:ascii="宋体" w:hAnsi="宋体" w:eastAsia="宋体" w:cs="宋体"/>
                <w:b/>
                <w:bCs/>
                <w:kern w:val="0"/>
                <w:sz w:val="21"/>
                <w:szCs w:val="21"/>
                <w:lang w:val="en-US" w:eastAsia="zh-CN" w:bidi="ar-SA"/>
              </w:rPr>
            </w:pPr>
          </w:p>
          <w:p w14:paraId="4874B053">
            <w:pPr>
              <w:pStyle w:val="3"/>
              <w:spacing w:line="360" w:lineRule="auto"/>
              <w:ind w:firstLine="0" w:firstLineChars="0"/>
              <w:rPr>
                <w:rFonts w:hint="default" w:ascii="Times New Roman" w:hAnsi="Times New Roman" w:eastAsia="宋体" w:cs="Times New Roman"/>
                <w:b/>
                <w:bCs/>
              </w:rPr>
            </w:pPr>
            <w:r>
              <w:rPr>
                <w:rFonts w:hint="default" w:ascii="Times New Roman" w:hAnsi="Times New Roman" w:eastAsia="宋体" w:cs="Times New Roman"/>
                <w:b/>
                <w:bCs/>
              </w:rPr>
              <w:t>任务一:Lead in</w:t>
            </w:r>
          </w:p>
          <w:p w14:paraId="3404F39E">
            <w:pPr>
              <w:pStyle w:val="3"/>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lang w:val="en-US" w:eastAsia="zh-CN"/>
              </w:rPr>
            </w:pPr>
            <w:r>
              <w:rPr>
                <w:rFonts w:hint="eastAsia" w:ascii="宋体" w:hAnsi="宋体" w:eastAsia="宋体" w:cs="宋体"/>
                <w:b w:val="0"/>
                <w:bCs w:val="0"/>
                <w:kern w:val="0"/>
                <w:sz w:val="21"/>
                <w:szCs w:val="21"/>
                <w:lang w:val="en-US" w:eastAsia="zh-CN" w:bidi="ar-SA"/>
              </w:rPr>
              <w:t>1</w:t>
            </w:r>
            <w:r>
              <w:rPr>
                <w:rFonts w:hint="eastAsia" w:ascii="Times New Roman" w:hAnsi="Times New Roman" w:eastAsia="宋体" w:cs="Times New Roman"/>
                <w:lang w:val="en-US" w:eastAsia="zh-CN"/>
              </w:rPr>
              <w:t>.Look and say</w:t>
            </w:r>
          </w:p>
          <w:p w14:paraId="6ABFC262">
            <w:pPr>
              <w:pStyle w:val="3"/>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What cities are they?</w:t>
            </w:r>
          </w:p>
          <w:p w14:paraId="70602EA4">
            <w:pPr>
              <w:pStyle w:val="3"/>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2.Watch a video</w:t>
            </w:r>
          </w:p>
          <w:p w14:paraId="41D7CEEC">
            <w:pPr>
              <w:pStyle w:val="3"/>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Q:What can you see from this video? How do feel about Beijing?</w:t>
            </w:r>
          </w:p>
          <w:p w14:paraId="258D29F0">
            <w:pPr>
              <w:pStyle w:val="3"/>
              <w:spacing w:line="360" w:lineRule="auto"/>
              <w:ind w:firstLine="0" w:firstLineChars="0"/>
              <w:rPr>
                <w:rFonts w:hint="default" w:ascii="Times New Roman" w:hAnsi="Times New Roman" w:eastAsia="宋体" w:cs="Times New Roman"/>
              </w:rPr>
            </w:pPr>
            <w:r>
              <w:rPr>
                <w:rFonts w:hint="default" w:ascii="Times New Roman" w:hAnsi="Times New Roman" w:eastAsia="宋体" w:cs="Times New Roman"/>
              </w:rPr>
              <w:t>2. Free talk.</w:t>
            </w:r>
          </w:p>
          <w:p w14:paraId="3AB2BAF4">
            <w:pPr>
              <w:pStyle w:val="3"/>
              <w:keepNext w:val="0"/>
              <w:keepLines w:val="0"/>
              <w:pageBreakBefore w:val="0"/>
              <w:widowControl/>
              <w:numPr>
                <w:numId w:val="0"/>
              </w:numPr>
              <w:kinsoku/>
              <w:wordWrap/>
              <w:overflowPunct/>
              <w:topLinePunct w:val="0"/>
              <w:autoSpaceDE/>
              <w:autoSpaceDN/>
              <w:bidi w:val="0"/>
              <w:adjustRightInd/>
              <w:snapToGrid/>
              <w:spacing w:beforeAutospacing="0" w:after="0" w:line="360" w:lineRule="exact"/>
              <w:jc w:val="both"/>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If you were a tour - guide of your hometown, what would you introduce first?</w:t>
            </w:r>
          </w:p>
          <w:p w14:paraId="4FA4611E">
            <w:pPr>
              <w:pStyle w:val="3"/>
              <w:keepNext w:val="0"/>
              <w:keepLines w:val="0"/>
              <w:pageBreakBefore w:val="0"/>
              <w:widowControl/>
              <w:numPr>
                <w:numId w:val="0"/>
              </w:numPr>
              <w:kinsoku/>
              <w:wordWrap/>
              <w:overflowPunct/>
              <w:topLinePunct w:val="0"/>
              <w:autoSpaceDE/>
              <w:autoSpaceDN/>
              <w:bidi w:val="0"/>
              <w:adjustRightInd/>
              <w:snapToGrid/>
              <w:spacing w:beforeAutospacing="0" w:after="0" w:line="360" w:lineRule="exact"/>
              <w:jc w:val="both"/>
              <w:textAlignment w:val="auto"/>
              <w:rPr>
                <w:rFonts w:hint="default" w:ascii="宋体" w:hAnsi="宋体" w:eastAsia="宋体" w:cs="宋体"/>
                <w:b w:val="0"/>
                <w:bCs w:val="0"/>
                <w:kern w:val="0"/>
                <w:sz w:val="21"/>
                <w:szCs w:val="21"/>
                <w:lang w:val="en-US" w:eastAsia="zh-CN" w:bidi="ar-SA"/>
              </w:rPr>
            </w:pPr>
          </w:p>
          <w:p w14:paraId="7E797DC9">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line="240" w:lineRule="auto"/>
              <w:ind w:leftChars="0"/>
              <w:jc w:val="both"/>
              <w:textAlignment w:val="auto"/>
              <w:rPr>
                <w:rFonts w:hint="default" w:ascii="Times New Roman" w:hAnsi="Times New Roman" w:eastAsia="宋体" w:cs="Times New Roman"/>
              </w:rPr>
            </w:pPr>
            <w:r>
              <w:rPr>
                <w:rFonts w:hint="eastAsia" w:ascii="Times New Roman" w:hAnsi="Times New Roman" w:eastAsia="宋体" w:cs="Times New Roman"/>
                <w:lang w:val="en-US" w:eastAsia="zh-CN"/>
              </w:rPr>
              <w:t>3.</w:t>
            </w:r>
            <w:r>
              <w:rPr>
                <w:rFonts w:hint="default" w:ascii="Times New Roman" w:hAnsi="Times New Roman" w:eastAsia="宋体" w:cs="Times New Roman"/>
              </w:rPr>
              <w:t>Daniel has found a vlog about Beijing to share with them.</w:t>
            </w:r>
          </w:p>
          <w:p w14:paraId="67B7B9E3">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line="240" w:lineRule="auto"/>
              <w:ind w:leftChars="0"/>
              <w:jc w:val="both"/>
              <w:textAlignment w:val="auto"/>
              <w:rPr>
                <w:rFonts w:hint="default" w:ascii="Times New Roman" w:hAnsi="Times New Roman" w:eastAsia="宋体" w:cs="Times New Roman"/>
                <w:b/>
                <w:bCs/>
              </w:rPr>
            </w:pPr>
            <w:r>
              <w:rPr>
                <w:rFonts w:hint="default" w:ascii="Times New Roman" w:hAnsi="Times New Roman" w:eastAsia="宋体" w:cs="Times New Roman"/>
                <w:b/>
                <w:bCs/>
              </w:rPr>
              <w:t>任务二: Pre-reading</w:t>
            </w:r>
          </w:p>
          <w:p w14:paraId="36788298">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line="240" w:lineRule="auto"/>
              <w:ind w:leftChars="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Look at the photos and the title of the article. Then answer the questions below.  </w:t>
            </w:r>
          </w:p>
          <w:p w14:paraId="58739547">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line="240" w:lineRule="auto"/>
              <w:ind w:leftChars="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Q:What</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s the type of the reading material?</w:t>
            </w:r>
          </w:p>
          <w:p w14:paraId="5C161DB0">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line="240" w:lineRule="auto"/>
              <w:ind w:leftChars="0"/>
              <w:jc w:val="both"/>
              <w:textAlignment w:val="auto"/>
              <w:rPr>
                <w:rFonts w:hint="default" w:ascii="Times New Roman" w:hAnsi="Times New Roman" w:eastAsia="宋体" w:cs="Times New Roman"/>
                <w:lang w:val="en-US" w:eastAsia="zh-CN"/>
              </w:rPr>
            </w:pPr>
          </w:p>
          <w:p w14:paraId="5FC5C705">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line="240" w:lineRule="auto"/>
              <w:ind w:leftChars="0"/>
              <w:jc w:val="both"/>
              <w:textAlignment w:val="auto"/>
              <w:rPr>
                <w:rFonts w:hint="default" w:ascii="Times New Roman" w:hAnsi="Times New Roman" w:eastAsia="宋体" w:cs="Times New Roman"/>
                <w:lang w:val="en-US" w:eastAsia="zh-CN"/>
              </w:rPr>
            </w:pPr>
          </w:p>
          <w:p w14:paraId="4F375695">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line="240" w:lineRule="auto"/>
              <w:ind w:leftChars="0"/>
              <w:jc w:val="both"/>
              <w:textAlignment w:val="auto"/>
              <w:rPr>
                <w:rFonts w:hint="default" w:ascii="Times New Roman" w:hAnsi="Times New Roman" w:eastAsia="宋体" w:cs="Times New Roman"/>
                <w:lang w:val="en-US" w:eastAsia="zh-CN"/>
              </w:rPr>
            </w:pPr>
          </w:p>
          <w:p w14:paraId="001C4D75">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line="240" w:lineRule="auto"/>
              <w:ind w:leftChars="0"/>
              <w:jc w:val="both"/>
              <w:textAlignment w:val="auto"/>
              <w:rPr>
                <w:rFonts w:hint="default" w:ascii="Times New Roman" w:hAnsi="Times New Roman" w:eastAsia="宋体" w:cs="Times New Roman"/>
                <w:lang w:val="en-US" w:eastAsia="zh-CN"/>
              </w:rPr>
            </w:pPr>
          </w:p>
          <w:p w14:paraId="07FC5E12">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line="240" w:lineRule="auto"/>
              <w:ind w:leftChars="0"/>
              <w:jc w:val="both"/>
              <w:textAlignment w:val="auto"/>
              <w:rPr>
                <w:rFonts w:hint="default" w:ascii="Times New Roman" w:hAnsi="Times New Roman" w:eastAsia="宋体" w:cs="Times New Roman"/>
                <w:lang w:val="en-US" w:eastAsia="zh-CN"/>
              </w:rPr>
            </w:pPr>
          </w:p>
          <w:p w14:paraId="1B3C1741">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line="240" w:lineRule="auto"/>
              <w:ind w:leftChars="0"/>
              <w:jc w:val="both"/>
              <w:textAlignment w:val="auto"/>
              <w:rPr>
                <w:rFonts w:hint="default" w:ascii="Times New Roman" w:hAnsi="Times New Roman" w:eastAsia="宋体" w:cs="Times New Roman"/>
                <w:b/>
                <w:bCs/>
              </w:rPr>
            </w:pPr>
            <w:r>
              <w:rPr>
                <w:rFonts w:hint="default" w:ascii="Times New Roman" w:hAnsi="Times New Roman" w:eastAsia="宋体" w:cs="Times New Roman"/>
                <w:b/>
                <w:bCs/>
              </w:rPr>
              <w:t>任务三:While- reading</w:t>
            </w:r>
          </w:p>
          <w:p w14:paraId="597DBC0A">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line="240" w:lineRule="auto"/>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kern w:val="2"/>
                <w:sz w:val="22"/>
                <w:szCs w:val="24"/>
                <w:lang w:val="en-US" w:eastAsia="zh-CN" w:bidi="ar-SA"/>
              </w:rPr>
              <w:t>1.</w:t>
            </w:r>
            <w:r>
              <w:rPr>
                <w:rFonts w:hint="eastAsia" w:ascii="Times New Roman" w:hAnsi="Times New Roman" w:eastAsia="宋体" w:cs="Times New Roman"/>
                <w:b w:val="0"/>
                <w:bCs w:val="0"/>
                <w:lang w:val="en-US" w:eastAsia="zh-CN"/>
              </w:rPr>
              <w:t>Skimming</w:t>
            </w:r>
          </w:p>
          <w:p w14:paraId="5803F524">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Read and answer:</w:t>
            </w:r>
          </w:p>
          <w:p w14:paraId="6A4F7C13">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Q: What can you see and do in Beijing?</w:t>
            </w:r>
          </w:p>
          <w:p w14:paraId="5CD2ACF9">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2.Scanning</w:t>
            </w:r>
          </w:p>
          <w:p w14:paraId="33894998">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Read and divide the passage into different parts.</w:t>
            </w:r>
          </w:p>
          <w:p w14:paraId="13C77BB9">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pPr>
            <w:r>
              <w:drawing>
                <wp:inline distT="0" distB="0" distL="114300" distR="114300">
                  <wp:extent cx="2533015" cy="1420495"/>
                  <wp:effectExtent l="0" t="0" r="698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533015" cy="1420495"/>
                          </a:xfrm>
                          <a:prstGeom prst="rect">
                            <a:avLst/>
                          </a:prstGeom>
                          <a:noFill/>
                          <a:ln>
                            <a:noFill/>
                          </a:ln>
                        </pic:spPr>
                      </pic:pic>
                    </a:graphicData>
                  </a:graphic>
                </wp:inline>
              </w:drawing>
            </w:r>
          </w:p>
          <w:p w14:paraId="2B454FE6">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default"/>
                <w:lang w:val="en-US" w:eastAsia="zh-CN"/>
              </w:rPr>
            </w:pPr>
            <w:r>
              <w:rPr>
                <w:rFonts w:hint="eastAsia"/>
                <w:lang w:val="en-US" w:eastAsia="zh-CN"/>
              </w:rPr>
              <w:t>3.Read and answer(Para.2)</w:t>
            </w:r>
          </w:p>
          <w:p w14:paraId="3F2F497E">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pPr>
            <w:r>
              <w:drawing>
                <wp:inline distT="0" distB="0" distL="114300" distR="114300">
                  <wp:extent cx="2569845" cy="1388745"/>
                  <wp:effectExtent l="0" t="0" r="825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569845" cy="1388745"/>
                          </a:xfrm>
                          <a:prstGeom prst="rect">
                            <a:avLst/>
                          </a:prstGeom>
                          <a:noFill/>
                          <a:ln>
                            <a:noFill/>
                          </a:ln>
                        </pic:spPr>
                      </pic:pic>
                    </a:graphicData>
                  </a:graphic>
                </wp:inline>
              </w:drawing>
            </w:r>
          </w:p>
          <w:p w14:paraId="6C541FD9">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eastAsia"/>
                <w:lang w:val="en-US" w:eastAsia="zh-CN"/>
              </w:rPr>
            </w:pPr>
            <w:r>
              <w:rPr>
                <w:rFonts w:hint="eastAsia"/>
                <w:lang w:val="en-US" w:eastAsia="zh-CN"/>
              </w:rPr>
              <w:t>Further thinking</w:t>
            </w:r>
          </w:p>
          <w:p w14:paraId="47CD5394">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pPr>
            <w:r>
              <w:drawing>
                <wp:inline distT="0" distB="0" distL="114300" distR="114300">
                  <wp:extent cx="2307590" cy="1289050"/>
                  <wp:effectExtent l="0" t="0" r="381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307590" cy="1289050"/>
                          </a:xfrm>
                          <a:prstGeom prst="rect">
                            <a:avLst/>
                          </a:prstGeom>
                          <a:noFill/>
                          <a:ln>
                            <a:noFill/>
                          </a:ln>
                        </pic:spPr>
                      </pic:pic>
                    </a:graphicData>
                  </a:graphic>
                </wp:inline>
              </w:drawing>
            </w:r>
          </w:p>
          <w:p w14:paraId="311A9331">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line="240" w:lineRule="auto"/>
              <w:jc w:val="both"/>
              <w:textAlignment w:val="auto"/>
              <w:rPr>
                <w:rFonts w:hint="eastAsia"/>
                <w:lang w:val="en-US" w:eastAsia="zh-CN"/>
              </w:rPr>
            </w:pPr>
            <w:r>
              <w:rPr>
                <w:rFonts w:hint="eastAsia" w:ascii="等线" w:hAnsi="等线" w:eastAsia="等线" w:cs="Times New Roman"/>
                <w:kern w:val="2"/>
                <w:sz w:val="22"/>
                <w:szCs w:val="24"/>
                <w:lang w:val="en-US" w:eastAsia="zh-CN" w:bidi="ar-SA"/>
              </w:rPr>
              <w:t>4.</w:t>
            </w:r>
            <w:r>
              <w:rPr>
                <w:rFonts w:hint="eastAsia"/>
                <w:lang w:val="en-US" w:eastAsia="zh-CN"/>
              </w:rPr>
              <w:t>Read and answer. (Para.3)</w:t>
            </w:r>
          </w:p>
          <w:p w14:paraId="6B82FCFD">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pPr>
            <w:r>
              <w:drawing>
                <wp:inline distT="0" distB="0" distL="114300" distR="114300">
                  <wp:extent cx="2702560" cy="15062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702560" cy="1506220"/>
                          </a:xfrm>
                          <a:prstGeom prst="rect">
                            <a:avLst/>
                          </a:prstGeom>
                          <a:noFill/>
                          <a:ln>
                            <a:noFill/>
                          </a:ln>
                        </pic:spPr>
                      </pic:pic>
                    </a:graphicData>
                  </a:graphic>
                </wp:inline>
              </w:drawing>
            </w:r>
          </w:p>
          <w:p w14:paraId="4AB345D7">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eastAsia"/>
                <w:lang w:val="en-US" w:eastAsia="zh-CN"/>
              </w:rPr>
            </w:pPr>
            <w:r>
              <w:rPr>
                <w:rFonts w:hint="eastAsia"/>
                <w:lang w:val="en-US" w:eastAsia="zh-CN"/>
              </w:rPr>
              <w:t>Further thinking</w:t>
            </w:r>
          </w:p>
          <w:p w14:paraId="12A55E66">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default"/>
                <w:lang w:val="en-US" w:eastAsia="zh-CN"/>
              </w:rPr>
            </w:pPr>
            <w:r>
              <w:drawing>
                <wp:inline distT="0" distB="0" distL="114300" distR="114300">
                  <wp:extent cx="2588260" cy="14179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2588260" cy="1417955"/>
                          </a:xfrm>
                          <a:prstGeom prst="rect">
                            <a:avLst/>
                          </a:prstGeom>
                          <a:noFill/>
                          <a:ln>
                            <a:noFill/>
                          </a:ln>
                        </pic:spPr>
                      </pic:pic>
                    </a:graphicData>
                  </a:graphic>
                </wp:inline>
              </w:drawing>
            </w:r>
          </w:p>
          <w:p w14:paraId="1E0F4756">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pPr>
          </w:p>
          <w:p w14:paraId="53358D1C">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eastAsia"/>
                <w:lang w:val="en-US" w:eastAsia="zh-CN"/>
              </w:rPr>
            </w:pPr>
            <w:r>
              <w:rPr>
                <w:rFonts w:hint="eastAsia"/>
                <w:lang w:val="en-US" w:eastAsia="zh-CN"/>
              </w:rPr>
              <w:t>Read and answer (Para.4)</w:t>
            </w:r>
          </w:p>
          <w:p w14:paraId="30B007BF">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default"/>
                <w:lang w:val="en-US" w:eastAsia="zh-CN"/>
              </w:rPr>
            </w:pPr>
          </w:p>
          <w:p w14:paraId="76C0F020">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pPr>
            <w:r>
              <w:drawing>
                <wp:inline distT="0" distB="0" distL="114300" distR="114300">
                  <wp:extent cx="2781300" cy="13823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2781300" cy="1382395"/>
                          </a:xfrm>
                          <a:prstGeom prst="rect">
                            <a:avLst/>
                          </a:prstGeom>
                          <a:noFill/>
                          <a:ln>
                            <a:noFill/>
                          </a:ln>
                        </pic:spPr>
                      </pic:pic>
                    </a:graphicData>
                  </a:graphic>
                </wp:inline>
              </w:drawing>
            </w:r>
          </w:p>
          <w:p w14:paraId="78E988C1">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pPr>
          </w:p>
          <w:p w14:paraId="0C0EB9F8">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eastAsia"/>
                <w:lang w:val="en-US" w:eastAsia="zh-CN"/>
              </w:rPr>
            </w:pPr>
            <w:r>
              <w:rPr>
                <w:rFonts w:hint="eastAsia"/>
                <w:lang w:val="en-US" w:eastAsia="zh-CN"/>
              </w:rPr>
              <w:t>Pair work</w:t>
            </w:r>
          </w:p>
          <w:p w14:paraId="6E2766E1">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default"/>
                <w:lang w:val="en-US" w:eastAsia="zh-CN"/>
              </w:rPr>
            </w:pPr>
            <w:r>
              <w:drawing>
                <wp:inline distT="0" distB="0" distL="114300" distR="114300">
                  <wp:extent cx="2435225" cy="1292225"/>
                  <wp:effectExtent l="0" t="0" r="317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435225" cy="1292225"/>
                          </a:xfrm>
                          <a:prstGeom prst="rect">
                            <a:avLst/>
                          </a:prstGeom>
                          <a:noFill/>
                          <a:ln>
                            <a:noFill/>
                          </a:ln>
                        </pic:spPr>
                      </pic:pic>
                    </a:graphicData>
                  </a:graphic>
                </wp:inline>
              </w:drawing>
            </w:r>
          </w:p>
          <w:p w14:paraId="70A32A07">
            <w:pPr>
              <w:pStyle w:val="3"/>
              <w:keepNext w:val="0"/>
              <w:keepLines w:val="0"/>
              <w:pageBreakBefore w:val="0"/>
              <w:widowControl/>
              <w:numPr>
                <w:ilvl w:val="0"/>
                <w:numId w:val="1"/>
              </w:numPr>
              <w:kinsoku/>
              <w:wordWrap/>
              <w:overflowPunct/>
              <w:topLinePunct w:val="0"/>
              <w:autoSpaceDE/>
              <w:autoSpaceDN/>
              <w:bidi w:val="0"/>
              <w:adjustRightInd/>
              <w:snapToGrid/>
              <w:spacing w:beforeAutospacing="0" w:after="0" w:line="240" w:lineRule="auto"/>
              <w:ind w:left="110" w:leftChars="0" w:firstLine="0" w:firstLineChars="0"/>
              <w:jc w:val="both"/>
              <w:textAlignment w:val="auto"/>
              <w:rPr>
                <w:rFonts w:hint="default" w:eastAsia="等线"/>
                <w:lang w:val="en-US" w:eastAsia="zh-CN"/>
              </w:rPr>
            </w:pPr>
            <w:r>
              <w:rPr>
                <w:rFonts w:hint="eastAsia"/>
                <w:lang w:val="en-US" w:eastAsia="zh-CN"/>
              </w:rPr>
              <w:t>Read and answer</w:t>
            </w:r>
          </w:p>
          <w:p w14:paraId="78112BBA">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ind w:left="110" w:leftChars="0"/>
              <w:jc w:val="both"/>
              <w:textAlignment w:val="auto"/>
              <w:rPr>
                <w:rFonts w:hint="default" w:eastAsia="等线"/>
                <w:lang w:val="en-US" w:eastAsia="zh-CN"/>
              </w:rPr>
            </w:pPr>
            <w:r>
              <w:drawing>
                <wp:inline distT="0" distB="0" distL="114300" distR="114300">
                  <wp:extent cx="2576830" cy="1389380"/>
                  <wp:effectExtent l="0" t="0" r="127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576830" cy="1389380"/>
                          </a:xfrm>
                          <a:prstGeom prst="rect">
                            <a:avLst/>
                          </a:prstGeom>
                          <a:noFill/>
                          <a:ln>
                            <a:noFill/>
                          </a:ln>
                        </pic:spPr>
                      </pic:pic>
                    </a:graphicData>
                  </a:graphic>
                </wp:inline>
              </w:drawing>
            </w:r>
          </w:p>
          <w:p w14:paraId="02C28C8A">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pPr>
            <w:r>
              <w:drawing>
                <wp:inline distT="0" distB="0" distL="114300" distR="114300">
                  <wp:extent cx="2595245" cy="1464310"/>
                  <wp:effectExtent l="0" t="0" r="825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2595245" cy="1464310"/>
                          </a:xfrm>
                          <a:prstGeom prst="rect">
                            <a:avLst/>
                          </a:prstGeom>
                          <a:noFill/>
                          <a:ln>
                            <a:noFill/>
                          </a:ln>
                        </pic:spPr>
                      </pic:pic>
                    </a:graphicData>
                  </a:graphic>
                </wp:inline>
              </w:drawing>
            </w:r>
          </w:p>
          <w:p w14:paraId="1D83ED72">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pPr>
          </w:p>
          <w:p w14:paraId="0F43B0D2">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pPr>
          </w:p>
          <w:p w14:paraId="7C5BADD1">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default"/>
                <w:lang w:val="en-US" w:eastAsia="zh-CN"/>
              </w:rPr>
            </w:pPr>
          </w:p>
          <w:p w14:paraId="3F675BEB">
            <w:pPr>
              <w:pStyle w:val="3"/>
              <w:spacing w:line="360" w:lineRule="auto"/>
              <w:ind w:firstLine="0" w:firstLineChars="0"/>
              <w:rPr>
                <w:rFonts w:hint="default" w:ascii="Times New Roman" w:hAnsi="Times New Roman" w:eastAsia="宋体" w:cs="Times New Roman"/>
                <w:b/>
                <w:bCs/>
              </w:rPr>
            </w:pPr>
            <w:bookmarkStart w:id="0" w:name="_Hlk183891106"/>
            <w:r>
              <w:rPr>
                <w:rFonts w:hint="default" w:ascii="Times New Roman" w:hAnsi="Times New Roman" w:eastAsia="宋体" w:cs="Times New Roman"/>
                <w:b/>
                <w:bCs/>
              </w:rPr>
              <w:t>任务四:Post- reading</w:t>
            </w:r>
          </w:p>
          <w:bookmarkEnd w:id="0"/>
          <w:p w14:paraId="29A1A85D">
            <w:pPr>
              <w:pStyle w:val="3"/>
              <w:numPr>
                <w:ilvl w:val="0"/>
                <w:numId w:val="0"/>
              </w:numPr>
              <w:spacing w:line="360" w:lineRule="auto"/>
              <w:ind w:left="360" w:leftChars="0" w:hanging="360" w:firstLineChars="0"/>
              <w:rPr>
                <w:rFonts w:hint="default" w:ascii="Times New Roman" w:hAnsi="Times New Roman" w:eastAsia="宋体" w:cs="Times New Roman"/>
              </w:rPr>
            </w:pPr>
            <w:r>
              <w:rPr>
                <w:rFonts w:hint="default" w:ascii="Times New Roman" w:hAnsi="Times New Roman" w:eastAsia="宋体" w:cs="Times New Roman"/>
                <w:kern w:val="2"/>
                <w:sz w:val="22"/>
                <w:szCs w:val="24"/>
                <w:lang w:val="en-US" w:eastAsia="zh-CN" w:bidi="ar-SA"/>
              </w:rPr>
              <w:t>1.</w:t>
            </w:r>
            <w:r>
              <w:rPr>
                <w:rFonts w:hint="default" w:ascii="Times New Roman" w:hAnsi="Times New Roman" w:eastAsia="宋体" w:cs="Times New Roman"/>
              </w:rPr>
              <w:t>Complete the travel plan with the correct forms of the words and phrases in the box.</w:t>
            </w:r>
          </w:p>
          <w:p w14:paraId="3408DA2E">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pPr>
            <w:r>
              <w:drawing>
                <wp:inline distT="0" distB="0" distL="114300" distR="114300">
                  <wp:extent cx="2488565" cy="1390015"/>
                  <wp:effectExtent l="0" t="0" r="63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2488565" cy="1390015"/>
                          </a:xfrm>
                          <a:prstGeom prst="rect">
                            <a:avLst/>
                          </a:prstGeom>
                          <a:noFill/>
                          <a:ln>
                            <a:noFill/>
                          </a:ln>
                        </pic:spPr>
                      </pic:pic>
                    </a:graphicData>
                  </a:graphic>
                </wp:inline>
              </w:drawing>
            </w:r>
          </w:p>
          <w:p w14:paraId="757E4AB0">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eastAsia"/>
                <w:lang w:val="en-US" w:eastAsia="zh-CN"/>
              </w:rPr>
            </w:pPr>
            <w:r>
              <w:rPr>
                <w:rFonts w:hint="eastAsia"/>
                <w:lang w:val="en-US" w:eastAsia="zh-CN"/>
              </w:rPr>
              <w:t>2.language focus</w:t>
            </w:r>
          </w:p>
          <w:p w14:paraId="63F5B5F1">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default"/>
                <w:lang w:val="en-US" w:eastAsia="zh-CN"/>
              </w:rPr>
            </w:pPr>
            <w:r>
              <w:drawing>
                <wp:inline distT="0" distB="0" distL="114300" distR="114300">
                  <wp:extent cx="2668270" cy="1509395"/>
                  <wp:effectExtent l="0" t="0" r="1143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2668270" cy="1509395"/>
                          </a:xfrm>
                          <a:prstGeom prst="rect">
                            <a:avLst/>
                          </a:prstGeom>
                          <a:noFill/>
                          <a:ln>
                            <a:noFill/>
                          </a:ln>
                        </pic:spPr>
                      </pic:pic>
                    </a:graphicData>
                  </a:graphic>
                </wp:inline>
              </w:drawing>
            </w:r>
          </w:p>
          <w:p w14:paraId="7910768A">
            <w:pPr>
              <w:pStyle w:val="3"/>
              <w:numPr>
                <w:ilvl w:val="0"/>
                <w:numId w:val="0"/>
              </w:numPr>
              <w:spacing w:line="360" w:lineRule="auto"/>
              <w:ind w:left="360" w:leftChars="0" w:hanging="360" w:firstLineChars="0"/>
              <w:rPr>
                <w:rFonts w:hint="default" w:ascii="Times New Roman" w:hAnsi="Times New Roman" w:eastAsia="宋体" w:cs="Times New Roman"/>
              </w:rPr>
            </w:pPr>
            <w:r>
              <w:rPr>
                <w:rFonts w:hint="default" w:ascii="Times New Roman" w:hAnsi="Times New Roman" w:eastAsia="宋体" w:cs="Times New Roman"/>
                <w:kern w:val="2"/>
                <w:sz w:val="22"/>
                <w:szCs w:val="24"/>
                <w:lang w:val="en-US" w:eastAsia="zh-CN" w:bidi="ar-SA"/>
              </w:rPr>
              <w:t>2.</w:t>
            </w:r>
            <w:r>
              <w:rPr>
                <w:rFonts w:hint="default" w:ascii="Times New Roman" w:hAnsi="Times New Roman" w:eastAsia="宋体" w:cs="Times New Roman"/>
              </w:rPr>
              <w:t>Group work</w:t>
            </w:r>
          </w:p>
          <w:p w14:paraId="4E0B957C">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Think about the question and share your answers with your group members.</w:t>
            </w:r>
          </w:p>
          <w:p w14:paraId="7F55F799">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pPr>
            <w:r>
              <w:drawing>
                <wp:inline distT="0" distB="0" distL="114300" distR="114300">
                  <wp:extent cx="2740660" cy="1449070"/>
                  <wp:effectExtent l="0" t="0" r="254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2740660" cy="1449070"/>
                          </a:xfrm>
                          <a:prstGeom prst="rect">
                            <a:avLst/>
                          </a:prstGeom>
                          <a:noFill/>
                          <a:ln>
                            <a:noFill/>
                          </a:ln>
                        </pic:spPr>
                      </pic:pic>
                    </a:graphicData>
                  </a:graphic>
                </wp:inline>
              </w:drawing>
            </w:r>
          </w:p>
          <w:p w14:paraId="6F40CFB3">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pPr>
          </w:p>
          <w:p w14:paraId="7D6BCB9D">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eastAsia"/>
                <w:lang w:val="en-US" w:eastAsia="zh-CN"/>
              </w:rPr>
            </w:pPr>
            <w:r>
              <w:rPr>
                <w:rFonts w:hint="eastAsia"/>
                <w:lang w:val="en-US" w:eastAsia="zh-CN"/>
              </w:rPr>
              <w:t>Summary</w:t>
            </w:r>
          </w:p>
          <w:p w14:paraId="2D729C0F">
            <w:pPr>
              <w:pStyle w:val="3"/>
              <w:keepNext w:val="0"/>
              <w:keepLines w:val="0"/>
              <w:pageBreakBefore w:val="0"/>
              <w:widowControl/>
              <w:numPr>
                <w:numId w:val="0"/>
              </w:numPr>
              <w:kinsoku/>
              <w:wordWrap/>
              <w:overflowPunct/>
              <w:topLinePunct w:val="0"/>
              <w:autoSpaceDE/>
              <w:autoSpaceDN/>
              <w:bidi w:val="0"/>
              <w:adjustRightInd/>
              <w:snapToGrid/>
              <w:spacing w:beforeAutospacing="0" w:after="0" w:line="240" w:lineRule="auto"/>
              <w:jc w:val="both"/>
              <w:textAlignment w:val="auto"/>
              <w:rPr>
                <w:rFonts w:hint="default"/>
                <w:lang w:val="en-US" w:eastAsia="zh-CN"/>
              </w:rPr>
            </w:pPr>
            <w:r>
              <w:drawing>
                <wp:inline distT="0" distB="0" distL="114300" distR="114300">
                  <wp:extent cx="2564765" cy="1400175"/>
                  <wp:effectExtent l="0" t="0" r="63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2564765" cy="1400175"/>
                          </a:xfrm>
                          <a:prstGeom prst="rect">
                            <a:avLst/>
                          </a:prstGeom>
                          <a:noFill/>
                          <a:ln>
                            <a:noFill/>
                          </a:ln>
                        </pic:spPr>
                      </pic:pic>
                    </a:graphicData>
                  </a:graphic>
                </wp:inline>
              </w:drawing>
            </w:r>
          </w:p>
        </w:tc>
        <w:tc>
          <w:tcPr>
            <w:tcW w:w="1903" w:type="dxa"/>
            <w:noWrap w:val="0"/>
            <w:vAlign w:val="top"/>
          </w:tcPr>
          <w:p w14:paraId="4AFDE3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设计意图</w:t>
            </w:r>
          </w:p>
          <w:p w14:paraId="2CBB1984">
            <w:pPr>
              <w:pStyle w:val="2"/>
              <w:widowControl w:val="0"/>
              <w:jc w:val="both"/>
              <w:rPr>
                <w:rFonts w:hint="eastAsia" w:ascii="宋体" w:hAnsi="宋体" w:eastAsia="宋体" w:cs="宋体"/>
                <w:b/>
                <w:bCs/>
                <w:kern w:val="0"/>
                <w:sz w:val="21"/>
                <w:szCs w:val="21"/>
                <w:lang w:val="en-US" w:eastAsia="zh-CN"/>
              </w:rPr>
            </w:pPr>
          </w:p>
          <w:p w14:paraId="79BE3028">
            <w:pPr>
              <w:pStyle w:val="2"/>
              <w:widowControl w:val="0"/>
              <w:jc w:val="both"/>
              <w:rPr>
                <w:rFonts w:hint="default" w:ascii="Times New Roman" w:hAnsi="Times New Roman" w:eastAsia="宋体" w:cs="Times New Roman"/>
                <w:szCs w:val="21"/>
              </w:rPr>
            </w:pPr>
          </w:p>
          <w:p w14:paraId="22789D8D">
            <w:pPr>
              <w:pStyle w:val="2"/>
              <w:widowControl w:val="0"/>
              <w:jc w:val="both"/>
              <w:rPr>
                <w:rFonts w:hint="default" w:ascii="Times New Roman" w:hAnsi="Times New Roman" w:eastAsia="宋体" w:cs="Times New Roman"/>
                <w:szCs w:val="21"/>
              </w:rPr>
            </w:pPr>
            <w:r>
              <w:rPr>
                <w:rFonts w:hint="default" w:ascii="Times New Roman" w:hAnsi="Times New Roman" w:eastAsia="宋体" w:cs="Times New Roman"/>
              </w:rPr>
              <w:t>通过创设与北京相关的情境，从学生熟悉或感兴趣的话题入手，如北京的著名景点，引发学生的学习热情，自然地导入新课。同时，在阅读前的问题设置，促使学生积极思考，主动运用已有的知识和认知能力，对即将学习的文本内容进行初步探索，提高学生自主学习的意识和能力。</w:t>
            </w:r>
          </w:p>
          <w:p w14:paraId="6CA74B5A">
            <w:pPr>
              <w:pStyle w:val="2"/>
              <w:widowControl w:val="0"/>
              <w:jc w:val="both"/>
              <w:rPr>
                <w:rFonts w:hint="default" w:ascii="Times New Roman" w:hAnsi="Times New Roman" w:eastAsia="宋体" w:cs="Times New Roman"/>
                <w:szCs w:val="21"/>
              </w:rPr>
            </w:pPr>
          </w:p>
          <w:p w14:paraId="1696604B">
            <w:pPr>
              <w:pStyle w:val="2"/>
              <w:widowControl w:val="0"/>
              <w:jc w:val="both"/>
              <w:rPr>
                <w:rFonts w:hint="default" w:ascii="Times New Roman" w:hAnsi="Times New Roman" w:eastAsia="宋体" w:cs="Times New Roman"/>
                <w:szCs w:val="21"/>
              </w:rPr>
            </w:pPr>
            <w:r>
              <w:rPr>
                <w:rFonts w:hint="default" w:ascii="Times New Roman" w:hAnsi="Times New Roman" w:eastAsia="宋体" w:cs="Times New Roman"/>
                <w:szCs w:val="21"/>
              </w:rPr>
              <w:t>划分文章部分有助于学生梳理文章脉络，理解文章的组织架构，提高阅读理解的系统性。阅读回答问题和选择正确单词等活动，促使学生精读文章，关注细节，培养学生在阅读中获取关键信息的能力，同时加深对文中知识点的理解和记忆。学习重点词汇、短语和句型，并通过完成</w:t>
            </w:r>
            <w:r>
              <w:rPr>
                <w:rFonts w:hint="eastAsia" w:ascii="Times New Roman" w:hAnsi="Times New Roman" w:eastAsia="宋体" w:cs="Times New Roman"/>
                <w:szCs w:val="21"/>
                <w:lang w:val="en-US" w:eastAsia="zh-CN"/>
              </w:rPr>
              <w:t>互动对话等</w:t>
            </w:r>
            <w:r>
              <w:rPr>
                <w:rFonts w:hint="default" w:ascii="Times New Roman" w:hAnsi="Times New Roman" w:eastAsia="宋体" w:cs="Times New Roman"/>
                <w:szCs w:val="21"/>
              </w:rPr>
              <w:t>实践活动，让学生在具体语境中运用所学语言知识，提高语言运用的准确性和流畅性，实现从知识输入到输出的转化。</w:t>
            </w:r>
          </w:p>
          <w:p w14:paraId="3ED2DB52">
            <w:pPr>
              <w:pStyle w:val="2"/>
              <w:widowControl w:val="0"/>
              <w:jc w:val="both"/>
              <w:rPr>
                <w:rFonts w:hint="default" w:ascii="Times New Roman" w:hAnsi="Times New Roman" w:eastAsia="宋体" w:cs="Times New Roman"/>
                <w:szCs w:val="21"/>
              </w:rPr>
            </w:pPr>
          </w:p>
          <w:p w14:paraId="0A9DB115">
            <w:pPr>
              <w:pStyle w:val="2"/>
              <w:widowControl w:val="0"/>
              <w:jc w:val="both"/>
              <w:rPr>
                <w:rFonts w:hint="default" w:ascii="Times New Roman" w:hAnsi="Times New Roman" w:eastAsia="宋体" w:cs="Times New Roman"/>
                <w:szCs w:val="21"/>
              </w:rPr>
            </w:pPr>
          </w:p>
          <w:p w14:paraId="5DD58F16">
            <w:pPr>
              <w:pStyle w:val="2"/>
              <w:widowControl w:val="0"/>
              <w:jc w:val="both"/>
              <w:rPr>
                <w:rFonts w:hint="default" w:ascii="Times New Roman" w:hAnsi="Times New Roman" w:eastAsia="宋体" w:cs="Times New Roman"/>
                <w:szCs w:val="21"/>
              </w:rPr>
            </w:pPr>
          </w:p>
          <w:p w14:paraId="6637D54D">
            <w:pPr>
              <w:pStyle w:val="2"/>
              <w:widowControl w:val="0"/>
              <w:jc w:val="both"/>
              <w:rPr>
                <w:rFonts w:hint="default" w:ascii="Times New Roman" w:hAnsi="Times New Roman" w:eastAsia="宋体" w:cs="Times New Roman"/>
                <w:szCs w:val="21"/>
              </w:rPr>
            </w:pPr>
          </w:p>
          <w:p w14:paraId="60F92EA7">
            <w:pPr>
              <w:pStyle w:val="2"/>
              <w:widowControl w:val="0"/>
              <w:jc w:val="both"/>
              <w:rPr>
                <w:rFonts w:hint="default" w:ascii="Times New Roman" w:hAnsi="Times New Roman" w:eastAsia="宋体" w:cs="Times New Roman"/>
                <w:szCs w:val="21"/>
              </w:rPr>
            </w:pPr>
          </w:p>
          <w:p w14:paraId="390C1B28">
            <w:pPr>
              <w:pStyle w:val="2"/>
              <w:widowControl w:val="0"/>
              <w:jc w:val="both"/>
              <w:rPr>
                <w:rFonts w:hint="default" w:ascii="Times New Roman" w:hAnsi="Times New Roman" w:eastAsia="宋体" w:cs="Times New Roman"/>
                <w:szCs w:val="21"/>
              </w:rPr>
            </w:pPr>
          </w:p>
          <w:p w14:paraId="575E1A10">
            <w:pPr>
              <w:pStyle w:val="2"/>
              <w:widowControl w:val="0"/>
              <w:jc w:val="both"/>
              <w:rPr>
                <w:rFonts w:hint="default" w:ascii="Times New Roman" w:hAnsi="Times New Roman" w:eastAsia="宋体" w:cs="Times New Roman"/>
                <w:szCs w:val="21"/>
              </w:rPr>
            </w:pPr>
          </w:p>
          <w:p w14:paraId="66077F6E">
            <w:pPr>
              <w:pStyle w:val="2"/>
              <w:widowControl w:val="0"/>
              <w:jc w:val="both"/>
              <w:rPr>
                <w:rFonts w:hint="default" w:ascii="Times New Roman" w:hAnsi="Times New Roman" w:eastAsia="宋体" w:cs="Times New Roman"/>
                <w:szCs w:val="21"/>
              </w:rPr>
            </w:pPr>
          </w:p>
          <w:p w14:paraId="725E8258">
            <w:pPr>
              <w:pStyle w:val="2"/>
              <w:widowControl w:val="0"/>
              <w:jc w:val="both"/>
              <w:rPr>
                <w:rFonts w:hint="default" w:ascii="Times New Roman" w:hAnsi="Times New Roman" w:eastAsia="宋体" w:cs="Times New Roman"/>
                <w:szCs w:val="21"/>
              </w:rPr>
            </w:pPr>
          </w:p>
          <w:p w14:paraId="50D11571">
            <w:pPr>
              <w:pStyle w:val="2"/>
              <w:widowControl w:val="0"/>
              <w:jc w:val="both"/>
              <w:rPr>
                <w:rFonts w:hint="default" w:ascii="Times New Roman" w:hAnsi="Times New Roman" w:eastAsia="宋体" w:cs="Times New Roman"/>
                <w:szCs w:val="21"/>
              </w:rPr>
            </w:pPr>
          </w:p>
          <w:p w14:paraId="4ED14C32">
            <w:pPr>
              <w:pStyle w:val="2"/>
              <w:widowControl w:val="0"/>
              <w:jc w:val="both"/>
              <w:rPr>
                <w:rFonts w:hint="default" w:ascii="Times New Roman" w:hAnsi="Times New Roman" w:eastAsia="宋体" w:cs="Times New Roman"/>
                <w:szCs w:val="21"/>
              </w:rPr>
            </w:pPr>
          </w:p>
          <w:p w14:paraId="20EAE4B5">
            <w:pPr>
              <w:pStyle w:val="2"/>
              <w:widowControl w:val="0"/>
              <w:jc w:val="both"/>
              <w:rPr>
                <w:rFonts w:hint="default" w:ascii="Times New Roman" w:hAnsi="Times New Roman" w:eastAsia="宋体" w:cs="Times New Roman"/>
                <w:szCs w:val="21"/>
              </w:rPr>
            </w:pPr>
          </w:p>
          <w:p w14:paraId="2AA03BFD">
            <w:pPr>
              <w:pStyle w:val="2"/>
              <w:widowControl w:val="0"/>
              <w:jc w:val="both"/>
              <w:rPr>
                <w:rFonts w:hint="default" w:ascii="Times New Roman" w:hAnsi="Times New Roman" w:eastAsia="宋体" w:cs="Times New Roman"/>
                <w:szCs w:val="21"/>
              </w:rPr>
            </w:pPr>
          </w:p>
          <w:p w14:paraId="75597BD5">
            <w:pPr>
              <w:pStyle w:val="2"/>
              <w:widowControl w:val="0"/>
              <w:jc w:val="both"/>
              <w:rPr>
                <w:rFonts w:hint="default" w:ascii="Times New Roman" w:hAnsi="Times New Roman" w:eastAsia="宋体" w:cs="Times New Roman"/>
                <w:szCs w:val="21"/>
              </w:rPr>
            </w:pPr>
          </w:p>
          <w:p w14:paraId="1FC5B175">
            <w:pPr>
              <w:pStyle w:val="2"/>
              <w:widowControl w:val="0"/>
              <w:jc w:val="both"/>
              <w:rPr>
                <w:rFonts w:hint="default" w:ascii="Times New Roman" w:hAnsi="Times New Roman" w:eastAsia="宋体" w:cs="Times New Roman"/>
                <w:szCs w:val="21"/>
              </w:rPr>
            </w:pPr>
          </w:p>
          <w:p w14:paraId="03817157">
            <w:pPr>
              <w:pStyle w:val="2"/>
              <w:widowControl w:val="0"/>
              <w:jc w:val="both"/>
              <w:rPr>
                <w:rFonts w:hint="default" w:ascii="Times New Roman" w:hAnsi="Times New Roman" w:eastAsia="宋体" w:cs="Times New Roman"/>
                <w:szCs w:val="21"/>
              </w:rPr>
            </w:pPr>
          </w:p>
          <w:p w14:paraId="400297BC">
            <w:pPr>
              <w:pStyle w:val="2"/>
              <w:widowControl w:val="0"/>
              <w:jc w:val="both"/>
              <w:rPr>
                <w:rFonts w:hint="default" w:ascii="Times New Roman" w:hAnsi="Times New Roman" w:eastAsia="宋体" w:cs="Times New Roman"/>
                <w:szCs w:val="21"/>
              </w:rPr>
            </w:pPr>
          </w:p>
          <w:p w14:paraId="50A89119">
            <w:pPr>
              <w:pStyle w:val="2"/>
              <w:widowControl w:val="0"/>
              <w:jc w:val="both"/>
              <w:rPr>
                <w:rFonts w:hint="default" w:ascii="Times New Roman" w:hAnsi="Times New Roman" w:eastAsia="宋体" w:cs="Times New Roman"/>
                <w:szCs w:val="21"/>
              </w:rPr>
            </w:pPr>
          </w:p>
          <w:p w14:paraId="119C3778">
            <w:pPr>
              <w:pStyle w:val="2"/>
              <w:widowControl w:val="0"/>
              <w:jc w:val="both"/>
              <w:rPr>
                <w:rFonts w:hint="default" w:ascii="Times New Roman" w:hAnsi="Times New Roman" w:eastAsia="宋体" w:cs="Times New Roman"/>
                <w:szCs w:val="21"/>
              </w:rPr>
            </w:pPr>
          </w:p>
          <w:p w14:paraId="1FEE60CC">
            <w:pPr>
              <w:pStyle w:val="2"/>
              <w:widowControl w:val="0"/>
              <w:jc w:val="both"/>
              <w:rPr>
                <w:rFonts w:hint="default" w:ascii="Times New Roman" w:hAnsi="Times New Roman" w:eastAsia="宋体" w:cs="Times New Roman"/>
                <w:szCs w:val="21"/>
              </w:rPr>
            </w:pPr>
          </w:p>
          <w:p w14:paraId="11FE2DBF">
            <w:pPr>
              <w:pStyle w:val="2"/>
              <w:widowControl w:val="0"/>
              <w:jc w:val="both"/>
              <w:rPr>
                <w:rFonts w:hint="default" w:ascii="Times New Roman" w:hAnsi="Times New Roman" w:eastAsia="宋体" w:cs="Times New Roman"/>
                <w:szCs w:val="21"/>
              </w:rPr>
            </w:pPr>
          </w:p>
          <w:p w14:paraId="1333A073">
            <w:pPr>
              <w:pStyle w:val="2"/>
              <w:widowControl w:val="0"/>
              <w:jc w:val="both"/>
              <w:rPr>
                <w:rFonts w:hint="default" w:ascii="Times New Roman" w:hAnsi="Times New Roman" w:eastAsia="宋体" w:cs="Times New Roman"/>
                <w:szCs w:val="21"/>
              </w:rPr>
            </w:pPr>
          </w:p>
          <w:p w14:paraId="19605F84">
            <w:pPr>
              <w:pStyle w:val="2"/>
              <w:widowControl w:val="0"/>
              <w:jc w:val="both"/>
              <w:rPr>
                <w:rFonts w:hint="default" w:ascii="Times New Roman" w:hAnsi="Times New Roman" w:eastAsia="宋体" w:cs="Times New Roman"/>
                <w:szCs w:val="21"/>
              </w:rPr>
            </w:pPr>
          </w:p>
          <w:p w14:paraId="3F475347">
            <w:pPr>
              <w:pStyle w:val="2"/>
              <w:widowControl w:val="0"/>
              <w:jc w:val="both"/>
              <w:rPr>
                <w:rFonts w:hint="default" w:ascii="Times New Roman" w:hAnsi="Times New Roman" w:eastAsia="宋体" w:cs="Times New Roman"/>
                <w:szCs w:val="21"/>
              </w:rPr>
            </w:pPr>
          </w:p>
          <w:p w14:paraId="6AB2E013">
            <w:pPr>
              <w:pStyle w:val="2"/>
              <w:widowControl w:val="0"/>
              <w:jc w:val="both"/>
              <w:rPr>
                <w:rFonts w:hint="default" w:ascii="Times New Roman" w:hAnsi="Times New Roman" w:eastAsia="宋体" w:cs="Times New Roman"/>
                <w:szCs w:val="21"/>
              </w:rPr>
            </w:pPr>
          </w:p>
          <w:p w14:paraId="4395688B">
            <w:pPr>
              <w:pStyle w:val="2"/>
              <w:widowControl w:val="0"/>
              <w:jc w:val="both"/>
              <w:rPr>
                <w:rFonts w:hint="default" w:ascii="Times New Roman" w:hAnsi="Times New Roman" w:eastAsia="宋体" w:cs="Times New Roman"/>
                <w:szCs w:val="21"/>
              </w:rPr>
            </w:pPr>
          </w:p>
          <w:p w14:paraId="1E8F3241">
            <w:pPr>
              <w:pStyle w:val="2"/>
              <w:widowControl w:val="0"/>
              <w:jc w:val="both"/>
              <w:rPr>
                <w:rFonts w:hint="default" w:ascii="Times New Roman" w:hAnsi="Times New Roman" w:eastAsia="宋体" w:cs="Times New Roman"/>
                <w:szCs w:val="21"/>
              </w:rPr>
            </w:pPr>
          </w:p>
          <w:p w14:paraId="0E79AE20">
            <w:pPr>
              <w:pStyle w:val="2"/>
              <w:widowControl w:val="0"/>
              <w:jc w:val="both"/>
              <w:rPr>
                <w:rFonts w:hint="default" w:ascii="Times New Roman" w:hAnsi="Times New Roman" w:eastAsia="宋体" w:cs="Times New Roman"/>
                <w:szCs w:val="21"/>
              </w:rPr>
            </w:pPr>
          </w:p>
          <w:p w14:paraId="7049DADA">
            <w:pPr>
              <w:pStyle w:val="2"/>
              <w:widowControl w:val="0"/>
              <w:jc w:val="both"/>
              <w:rPr>
                <w:rFonts w:hint="default" w:ascii="Times New Roman" w:hAnsi="Times New Roman" w:eastAsia="宋体" w:cs="Times New Roman"/>
                <w:szCs w:val="21"/>
              </w:rPr>
            </w:pPr>
          </w:p>
          <w:p w14:paraId="0BCCF3BF">
            <w:pPr>
              <w:pStyle w:val="2"/>
              <w:widowControl w:val="0"/>
              <w:jc w:val="both"/>
              <w:rPr>
                <w:rFonts w:hint="default" w:ascii="Times New Roman" w:hAnsi="Times New Roman" w:eastAsia="宋体" w:cs="Times New Roman"/>
                <w:szCs w:val="21"/>
              </w:rPr>
            </w:pPr>
          </w:p>
          <w:p w14:paraId="3763F8A2">
            <w:pPr>
              <w:pStyle w:val="2"/>
              <w:widowControl w:val="0"/>
              <w:jc w:val="both"/>
              <w:rPr>
                <w:rFonts w:hint="default" w:ascii="Times New Roman" w:hAnsi="Times New Roman" w:eastAsia="宋体" w:cs="Times New Roman"/>
                <w:szCs w:val="21"/>
              </w:rPr>
            </w:pPr>
          </w:p>
          <w:p w14:paraId="0259A4A8">
            <w:pPr>
              <w:pStyle w:val="2"/>
              <w:widowControl w:val="0"/>
              <w:jc w:val="both"/>
              <w:rPr>
                <w:rFonts w:hint="default" w:ascii="Times New Roman" w:hAnsi="Times New Roman" w:eastAsia="宋体" w:cs="Times New Roman"/>
                <w:szCs w:val="21"/>
              </w:rPr>
            </w:pPr>
          </w:p>
          <w:p w14:paraId="70C744B2">
            <w:pPr>
              <w:pStyle w:val="2"/>
              <w:widowControl w:val="0"/>
              <w:jc w:val="both"/>
              <w:rPr>
                <w:rFonts w:hint="eastAsia" w:ascii="Times New Roman" w:hAnsi="Times New Roman" w:eastAsia="宋体" w:cs="Times New Roman"/>
                <w:szCs w:val="21"/>
                <w:lang w:eastAsia="zh-CN"/>
              </w:rPr>
            </w:pPr>
            <w:r>
              <w:rPr>
                <w:rFonts w:hint="default" w:ascii="Times New Roman" w:hAnsi="Times New Roman" w:eastAsia="宋体" w:cs="Times New Roman"/>
                <w:szCs w:val="21"/>
              </w:rPr>
              <w:t>小组讨论活动为学生提供了一个交流和分享的平台，让学生在互动中加深对北京文化和家乡文化的理解，同时锻炼口语表达和团队协作能力，培养学生的创新思维和批判性思维。总结环节有助于学生对所学知识进行系统梳理，形成知识网络，加深记忆，为今后的学习和运用奠定坚实的基础。拓展任务将课堂学习延伸到课外，激发学生的学习兴趣和自主学习能力，让学生通过研究性学习，深入了解北京的发展变化，增强学生对社会和文化的关注，培养学生的综合素养。</w:t>
            </w:r>
          </w:p>
          <w:p w14:paraId="03E243FB">
            <w:pPr>
              <w:pStyle w:val="2"/>
              <w:widowControl w:val="0"/>
              <w:jc w:val="both"/>
              <w:rPr>
                <w:rFonts w:hint="default" w:ascii="Times New Roman" w:hAnsi="Times New Roman" w:eastAsia="宋体" w:cs="Times New Roman"/>
                <w:szCs w:val="21"/>
              </w:rPr>
            </w:pPr>
          </w:p>
          <w:p w14:paraId="7E7F2BEA">
            <w:pPr>
              <w:pStyle w:val="2"/>
              <w:widowControl w:val="0"/>
              <w:jc w:val="both"/>
              <w:rPr>
                <w:rFonts w:hint="default" w:ascii="Times New Roman" w:hAnsi="Times New Roman" w:eastAsia="宋体" w:cs="Times New Roman"/>
                <w:szCs w:val="21"/>
              </w:rPr>
            </w:pPr>
          </w:p>
          <w:p w14:paraId="153F4C12">
            <w:pPr>
              <w:pStyle w:val="2"/>
              <w:widowControl w:val="0"/>
              <w:jc w:val="both"/>
              <w:rPr>
                <w:rFonts w:hint="default" w:ascii="Times New Roman" w:hAnsi="Times New Roman" w:eastAsia="宋体" w:cs="Times New Roman"/>
                <w:szCs w:val="21"/>
                <w:lang w:val="en-US" w:eastAsia="zh-CN"/>
              </w:rPr>
            </w:pPr>
          </w:p>
        </w:tc>
        <w:tc>
          <w:tcPr>
            <w:tcW w:w="1871" w:type="dxa"/>
            <w:noWrap w:val="0"/>
            <w:vAlign w:val="top"/>
          </w:tcPr>
          <w:p w14:paraId="5E0B4047">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60" w:lineRule="exact"/>
              <w:ind w:left="0" w:right="0"/>
              <w:jc w:val="both"/>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效果评价</w:t>
            </w:r>
          </w:p>
          <w:p w14:paraId="5B57B759">
            <w:pPr>
              <w:pStyle w:val="2"/>
              <w:widowControl w:val="0"/>
              <w:jc w:val="both"/>
              <w:rPr>
                <w:rFonts w:hint="eastAsia" w:ascii="宋体" w:hAnsi="宋体" w:eastAsia="宋体" w:cs="宋体"/>
                <w:b/>
                <w:bCs/>
                <w:kern w:val="0"/>
                <w:sz w:val="21"/>
                <w:szCs w:val="21"/>
                <w:lang w:val="en-US" w:eastAsia="zh-CN"/>
              </w:rPr>
            </w:pPr>
          </w:p>
          <w:p w14:paraId="3A991897">
            <w:pPr>
              <w:pStyle w:val="3"/>
              <w:spacing w:line="360" w:lineRule="auto"/>
              <w:ind w:firstLine="0" w:firstLineChars="0"/>
              <w:rPr>
                <w:rFonts w:hint="default" w:ascii="Times New Roman" w:hAnsi="Times New Roman" w:eastAsia="宋体" w:cs="Times New Roman"/>
              </w:rPr>
            </w:pPr>
            <w:r>
              <w:rPr>
                <w:rFonts w:hint="default" w:ascii="Times New Roman" w:hAnsi="Times New Roman" w:eastAsia="宋体" w:cs="Times New Roman"/>
              </w:rPr>
              <w:t>任务一:</w:t>
            </w:r>
          </w:p>
          <w:p w14:paraId="7776520E">
            <w:pPr>
              <w:spacing w:line="360" w:lineRule="auto"/>
              <w:textAlignment w:val="baseline"/>
              <w:rPr>
                <w:rFonts w:hint="eastAsia" w:ascii="宋体" w:hAnsi="宋体" w:eastAsia="宋体" w:cs="宋体"/>
                <w:b/>
                <w:bCs/>
                <w:kern w:val="0"/>
                <w:sz w:val="21"/>
                <w:szCs w:val="21"/>
                <w:lang w:val="en-US" w:eastAsia="zh-CN"/>
              </w:rPr>
            </w:pPr>
            <w:r>
              <w:rPr>
                <w:rFonts w:hint="default" w:ascii="Times New Roman" w:hAnsi="Times New Roman" w:eastAsia="宋体" w:cs="Times New Roman"/>
              </w:rPr>
              <w:t>观察学生在观看视频时的专注度和兴趣表现，是否积极参与讨论，是否能准确回答部分问题，以此判断学生对北京相关知识的了解程度和对后续学习的积极性。</w:t>
            </w:r>
          </w:p>
          <w:p w14:paraId="7F502360">
            <w:pPr>
              <w:pStyle w:val="3"/>
              <w:spacing w:line="360" w:lineRule="auto"/>
              <w:ind w:firstLine="0" w:firstLineChars="0"/>
              <w:rPr>
                <w:rFonts w:hint="default" w:ascii="Times New Roman" w:hAnsi="Times New Roman" w:eastAsia="宋体" w:cs="Times New Roman"/>
              </w:rPr>
            </w:pPr>
            <w:r>
              <w:rPr>
                <w:rFonts w:hint="default" w:ascii="Times New Roman" w:hAnsi="Times New Roman" w:eastAsia="宋体" w:cs="Times New Roman"/>
              </w:rPr>
              <w:t>任务二:</w:t>
            </w:r>
          </w:p>
          <w:p w14:paraId="17A7559E">
            <w:pPr>
              <w:spacing w:line="360" w:lineRule="auto"/>
              <w:textAlignment w:val="baseline"/>
              <w:rPr>
                <w:rFonts w:hint="default" w:ascii="Times New Roman" w:hAnsi="Times New Roman" w:eastAsia="宋体" w:cs="Times New Roman"/>
              </w:rPr>
            </w:pPr>
            <w:r>
              <w:rPr>
                <w:rFonts w:hint="default" w:ascii="Times New Roman" w:hAnsi="Times New Roman" w:eastAsia="宋体" w:cs="Times New Roman"/>
              </w:rPr>
              <w:t>检查学生对问题的回答，看他们是否能够准确理解照片和标题所传达的信息，是否能合理推测文章的大致内容，以此评估学生的观察能力和预测能力。</w:t>
            </w:r>
          </w:p>
          <w:p w14:paraId="0A222D7B">
            <w:pPr>
              <w:pStyle w:val="3"/>
              <w:spacing w:line="360" w:lineRule="auto"/>
              <w:ind w:firstLine="0" w:firstLineChars="0"/>
              <w:rPr>
                <w:rFonts w:hint="default" w:ascii="Times New Roman" w:hAnsi="Times New Roman" w:eastAsia="宋体" w:cs="Times New Roman"/>
              </w:rPr>
            </w:pPr>
            <w:r>
              <w:rPr>
                <w:rFonts w:hint="default" w:ascii="Times New Roman" w:hAnsi="Times New Roman" w:eastAsia="宋体" w:cs="Times New Roman"/>
              </w:rPr>
              <w:t>任务三:</w:t>
            </w:r>
          </w:p>
          <w:p w14:paraId="5ECFE130">
            <w:pPr>
              <w:spacing w:line="360" w:lineRule="auto"/>
              <w:textAlignment w:val="baseline"/>
              <w:rPr>
                <w:rFonts w:hint="default" w:ascii="Times New Roman" w:hAnsi="Times New Roman" w:eastAsia="宋体" w:cs="Times New Roman"/>
              </w:rPr>
            </w:pPr>
            <w:r>
              <w:rPr>
                <w:rFonts w:hint="default" w:ascii="Times New Roman" w:hAnsi="Times New Roman" w:eastAsia="宋体" w:cs="Times New Roman"/>
              </w:rPr>
              <w:t>检查学生对文章的划分是否合理，答案是否准确，评估学生对文章整体结构和内容逻辑的把握能力。通过学生对阅读问题的回答，判断他们对文章细节信息的理解和获取能力，以及是否能准确运用文中信息进行作答。</w:t>
            </w:r>
          </w:p>
          <w:p w14:paraId="1D46DB77">
            <w:pPr>
              <w:pStyle w:val="2"/>
              <w:widowControl w:val="0"/>
              <w:jc w:val="both"/>
              <w:rPr>
                <w:rFonts w:hint="default" w:ascii="Times New Roman" w:hAnsi="Times New Roman" w:eastAsia="宋体" w:cs="Times New Roman"/>
                <w:lang w:val="en-US" w:eastAsia="zh-CN"/>
              </w:rPr>
            </w:pPr>
            <w:r>
              <w:rPr>
                <w:rFonts w:hint="default" w:ascii="Times New Roman" w:hAnsi="Times New Roman" w:eastAsia="宋体" w:cs="Times New Roman"/>
              </w:rPr>
              <w:t>在词汇、短语和句型学习过程中，通过提问、造句等方式，了解学生对语言知识的掌握程度，是否能够正确理解和运用。</w:t>
            </w:r>
          </w:p>
          <w:p w14:paraId="60479CF1">
            <w:pPr>
              <w:pStyle w:val="2"/>
              <w:widowControl w:val="0"/>
              <w:jc w:val="both"/>
              <w:rPr>
                <w:rFonts w:hint="default" w:ascii="Times New Roman" w:hAnsi="Times New Roman" w:eastAsia="宋体" w:cs="Times New Roman"/>
                <w:lang w:val="en-US" w:eastAsia="zh-CN"/>
              </w:rPr>
            </w:pPr>
          </w:p>
          <w:p w14:paraId="06677F6A">
            <w:pPr>
              <w:pStyle w:val="2"/>
              <w:widowControl w:val="0"/>
              <w:jc w:val="both"/>
              <w:rPr>
                <w:rFonts w:hint="default" w:ascii="Times New Roman" w:hAnsi="Times New Roman" w:eastAsia="宋体" w:cs="Times New Roman"/>
                <w:lang w:val="en-US" w:eastAsia="zh-CN"/>
              </w:rPr>
            </w:pPr>
          </w:p>
          <w:p w14:paraId="32AE9789">
            <w:pPr>
              <w:pStyle w:val="2"/>
              <w:widowControl w:val="0"/>
              <w:jc w:val="both"/>
              <w:rPr>
                <w:rFonts w:hint="default" w:ascii="Times New Roman" w:hAnsi="Times New Roman" w:eastAsia="宋体" w:cs="Times New Roman"/>
                <w:lang w:val="en-US" w:eastAsia="zh-CN"/>
              </w:rPr>
            </w:pPr>
          </w:p>
          <w:p w14:paraId="78E298D9">
            <w:pPr>
              <w:pStyle w:val="2"/>
              <w:widowControl w:val="0"/>
              <w:jc w:val="both"/>
              <w:rPr>
                <w:rFonts w:hint="default" w:ascii="Times New Roman" w:hAnsi="Times New Roman" w:eastAsia="宋体" w:cs="Times New Roman"/>
                <w:lang w:val="en-US" w:eastAsia="zh-CN"/>
              </w:rPr>
            </w:pPr>
          </w:p>
          <w:p w14:paraId="5D82A1C6">
            <w:pPr>
              <w:pStyle w:val="2"/>
              <w:widowControl w:val="0"/>
              <w:jc w:val="both"/>
              <w:rPr>
                <w:rFonts w:hint="default" w:ascii="Times New Roman" w:hAnsi="Times New Roman" w:eastAsia="宋体" w:cs="Times New Roman"/>
                <w:lang w:val="en-US" w:eastAsia="zh-CN"/>
              </w:rPr>
            </w:pPr>
          </w:p>
          <w:p w14:paraId="0A46BC0D">
            <w:pPr>
              <w:pStyle w:val="2"/>
              <w:widowControl w:val="0"/>
              <w:jc w:val="both"/>
              <w:rPr>
                <w:rFonts w:hint="default" w:ascii="Times New Roman" w:hAnsi="Times New Roman" w:eastAsia="宋体" w:cs="Times New Roman"/>
                <w:lang w:val="en-US" w:eastAsia="zh-CN"/>
              </w:rPr>
            </w:pPr>
          </w:p>
          <w:p w14:paraId="17D1C93C">
            <w:pPr>
              <w:pStyle w:val="2"/>
              <w:widowControl w:val="0"/>
              <w:jc w:val="both"/>
              <w:rPr>
                <w:rFonts w:hint="default" w:ascii="Times New Roman" w:hAnsi="Times New Roman" w:eastAsia="宋体" w:cs="Times New Roman"/>
                <w:lang w:val="en-US" w:eastAsia="zh-CN"/>
              </w:rPr>
            </w:pPr>
          </w:p>
          <w:p w14:paraId="44B7C7A5">
            <w:pPr>
              <w:pStyle w:val="2"/>
              <w:widowControl w:val="0"/>
              <w:jc w:val="both"/>
              <w:rPr>
                <w:rFonts w:hint="default" w:ascii="Times New Roman" w:hAnsi="Times New Roman" w:eastAsia="宋体" w:cs="Times New Roman"/>
                <w:lang w:val="en-US" w:eastAsia="zh-CN"/>
              </w:rPr>
            </w:pPr>
          </w:p>
          <w:p w14:paraId="27894D1D">
            <w:pPr>
              <w:pStyle w:val="2"/>
              <w:widowControl w:val="0"/>
              <w:jc w:val="both"/>
              <w:rPr>
                <w:rFonts w:hint="default" w:ascii="Times New Roman" w:hAnsi="Times New Roman" w:eastAsia="宋体" w:cs="Times New Roman"/>
                <w:lang w:val="en-US" w:eastAsia="zh-CN"/>
              </w:rPr>
            </w:pPr>
          </w:p>
          <w:p w14:paraId="161E6B9C">
            <w:pPr>
              <w:pStyle w:val="2"/>
              <w:widowControl w:val="0"/>
              <w:jc w:val="both"/>
              <w:rPr>
                <w:rFonts w:hint="default" w:ascii="Times New Roman" w:hAnsi="Times New Roman" w:eastAsia="宋体" w:cs="Times New Roman"/>
                <w:lang w:val="en-US" w:eastAsia="zh-CN"/>
              </w:rPr>
            </w:pPr>
          </w:p>
          <w:p w14:paraId="5AF16DC3">
            <w:pPr>
              <w:pStyle w:val="2"/>
              <w:widowControl w:val="0"/>
              <w:jc w:val="both"/>
              <w:rPr>
                <w:rFonts w:hint="default" w:ascii="Times New Roman" w:hAnsi="Times New Roman" w:eastAsia="宋体" w:cs="Times New Roman"/>
                <w:lang w:val="en-US" w:eastAsia="zh-CN"/>
              </w:rPr>
            </w:pPr>
          </w:p>
          <w:p w14:paraId="4AC4FE13">
            <w:pPr>
              <w:pStyle w:val="2"/>
              <w:widowControl w:val="0"/>
              <w:jc w:val="both"/>
              <w:rPr>
                <w:rFonts w:hint="default" w:ascii="Times New Roman" w:hAnsi="Times New Roman" w:eastAsia="宋体" w:cs="Times New Roman"/>
                <w:lang w:val="en-US" w:eastAsia="zh-CN"/>
              </w:rPr>
            </w:pPr>
          </w:p>
          <w:p w14:paraId="2583479F">
            <w:pPr>
              <w:pStyle w:val="2"/>
              <w:widowControl w:val="0"/>
              <w:jc w:val="both"/>
              <w:rPr>
                <w:rFonts w:hint="default" w:ascii="Times New Roman" w:hAnsi="Times New Roman" w:eastAsia="宋体" w:cs="Times New Roman"/>
                <w:lang w:val="en-US" w:eastAsia="zh-CN"/>
              </w:rPr>
            </w:pPr>
          </w:p>
          <w:p w14:paraId="5C9D0864">
            <w:pPr>
              <w:pStyle w:val="2"/>
              <w:widowControl w:val="0"/>
              <w:jc w:val="both"/>
              <w:rPr>
                <w:rFonts w:hint="default" w:ascii="Times New Roman" w:hAnsi="Times New Roman" w:eastAsia="宋体" w:cs="Times New Roman"/>
                <w:lang w:val="en-US" w:eastAsia="zh-CN"/>
              </w:rPr>
            </w:pPr>
          </w:p>
          <w:p w14:paraId="0201CC4F">
            <w:pPr>
              <w:pStyle w:val="2"/>
              <w:widowControl w:val="0"/>
              <w:jc w:val="both"/>
              <w:rPr>
                <w:rFonts w:hint="default" w:ascii="Times New Roman" w:hAnsi="Times New Roman" w:eastAsia="宋体" w:cs="Times New Roman"/>
                <w:lang w:val="en-US" w:eastAsia="zh-CN"/>
              </w:rPr>
            </w:pPr>
          </w:p>
          <w:p w14:paraId="6755966D">
            <w:pPr>
              <w:pStyle w:val="2"/>
              <w:widowControl w:val="0"/>
              <w:jc w:val="both"/>
              <w:rPr>
                <w:rFonts w:hint="default" w:ascii="Times New Roman" w:hAnsi="Times New Roman" w:eastAsia="宋体" w:cs="Times New Roman"/>
                <w:lang w:val="en-US" w:eastAsia="zh-CN"/>
              </w:rPr>
            </w:pPr>
          </w:p>
          <w:p w14:paraId="2889B855">
            <w:pPr>
              <w:pStyle w:val="2"/>
              <w:widowControl w:val="0"/>
              <w:jc w:val="both"/>
              <w:rPr>
                <w:rFonts w:hint="default" w:ascii="Times New Roman" w:hAnsi="Times New Roman" w:eastAsia="宋体" w:cs="Times New Roman"/>
                <w:lang w:val="en-US" w:eastAsia="zh-CN"/>
              </w:rPr>
            </w:pPr>
          </w:p>
          <w:p w14:paraId="0B135B48">
            <w:pPr>
              <w:pStyle w:val="2"/>
              <w:widowControl w:val="0"/>
              <w:jc w:val="both"/>
              <w:rPr>
                <w:rFonts w:hint="default" w:ascii="Times New Roman" w:hAnsi="Times New Roman" w:eastAsia="宋体" w:cs="Times New Roman"/>
                <w:lang w:val="en-US" w:eastAsia="zh-CN"/>
              </w:rPr>
            </w:pPr>
          </w:p>
          <w:p w14:paraId="191511DB">
            <w:pPr>
              <w:pStyle w:val="2"/>
              <w:widowControl w:val="0"/>
              <w:jc w:val="both"/>
              <w:rPr>
                <w:rFonts w:hint="default" w:ascii="Times New Roman" w:hAnsi="Times New Roman" w:eastAsia="宋体" w:cs="Times New Roman"/>
                <w:lang w:val="en-US" w:eastAsia="zh-CN"/>
              </w:rPr>
            </w:pPr>
          </w:p>
          <w:p w14:paraId="0D0B9B53">
            <w:pPr>
              <w:pStyle w:val="2"/>
              <w:widowControl w:val="0"/>
              <w:jc w:val="both"/>
              <w:rPr>
                <w:rFonts w:hint="default" w:ascii="Times New Roman" w:hAnsi="Times New Roman" w:eastAsia="宋体" w:cs="Times New Roman"/>
                <w:lang w:val="en-US" w:eastAsia="zh-CN"/>
              </w:rPr>
            </w:pPr>
          </w:p>
          <w:p w14:paraId="231C4459">
            <w:pPr>
              <w:pStyle w:val="2"/>
              <w:widowControl w:val="0"/>
              <w:jc w:val="both"/>
              <w:rPr>
                <w:rFonts w:hint="default" w:ascii="Times New Roman" w:hAnsi="Times New Roman" w:eastAsia="宋体" w:cs="Times New Roman"/>
                <w:lang w:val="en-US" w:eastAsia="zh-CN"/>
              </w:rPr>
            </w:pPr>
          </w:p>
          <w:p w14:paraId="081E4D55">
            <w:pPr>
              <w:pStyle w:val="2"/>
              <w:widowControl w:val="0"/>
              <w:jc w:val="both"/>
              <w:rPr>
                <w:rFonts w:hint="default" w:ascii="Times New Roman" w:hAnsi="Times New Roman" w:eastAsia="宋体" w:cs="Times New Roman"/>
                <w:lang w:val="en-US" w:eastAsia="zh-CN"/>
              </w:rPr>
            </w:pPr>
          </w:p>
          <w:p w14:paraId="5920B120">
            <w:pPr>
              <w:pStyle w:val="2"/>
              <w:widowControl w:val="0"/>
              <w:jc w:val="both"/>
              <w:rPr>
                <w:rFonts w:hint="default" w:ascii="Times New Roman" w:hAnsi="Times New Roman" w:eastAsia="宋体" w:cs="Times New Roman"/>
                <w:lang w:val="en-US" w:eastAsia="zh-CN"/>
              </w:rPr>
            </w:pPr>
          </w:p>
          <w:p w14:paraId="2548C10E">
            <w:pPr>
              <w:pStyle w:val="2"/>
              <w:widowControl w:val="0"/>
              <w:jc w:val="both"/>
              <w:rPr>
                <w:rFonts w:hint="default" w:ascii="Times New Roman" w:hAnsi="Times New Roman" w:eastAsia="宋体" w:cs="Times New Roman"/>
                <w:lang w:val="en-US" w:eastAsia="zh-CN"/>
              </w:rPr>
            </w:pPr>
          </w:p>
          <w:p w14:paraId="064F3F19">
            <w:pPr>
              <w:pStyle w:val="2"/>
              <w:widowControl w:val="0"/>
              <w:jc w:val="both"/>
              <w:rPr>
                <w:rFonts w:hint="default" w:ascii="Times New Roman" w:hAnsi="Times New Roman" w:eastAsia="宋体" w:cs="Times New Roman"/>
                <w:lang w:val="en-US" w:eastAsia="zh-CN"/>
              </w:rPr>
            </w:pPr>
          </w:p>
          <w:p w14:paraId="14CE510B">
            <w:pPr>
              <w:pStyle w:val="2"/>
              <w:widowControl w:val="0"/>
              <w:jc w:val="both"/>
              <w:rPr>
                <w:rFonts w:hint="default" w:ascii="Times New Roman" w:hAnsi="Times New Roman" w:eastAsia="宋体" w:cs="Times New Roman"/>
                <w:lang w:val="en-US" w:eastAsia="zh-CN"/>
              </w:rPr>
            </w:pPr>
          </w:p>
          <w:p w14:paraId="4008D484">
            <w:pPr>
              <w:pStyle w:val="3"/>
              <w:spacing w:line="360" w:lineRule="auto"/>
              <w:ind w:firstLine="0" w:firstLineChars="0"/>
              <w:rPr>
                <w:rFonts w:hint="default" w:ascii="Times New Roman" w:hAnsi="Times New Roman" w:eastAsia="宋体" w:cs="Times New Roman"/>
              </w:rPr>
            </w:pPr>
            <w:r>
              <w:rPr>
                <w:rFonts w:hint="default" w:ascii="Times New Roman" w:hAnsi="Times New Roman" w:eastAsia="宋体" w:cs="Times New Roman"/>
              </w:rPr>
              <w:t>任务四:</w:t>
            </w:r>
          </w:p>
          <w:p w14:paraId="60668366">
            <w:pPr>
              <w:pStyle w:val="3"/>
              <w:spacing w:line="360" w:lineRule="auto"/>
              <w:ind w:firstLine="0" w:firstLineChars="0"/>
              <w:rPr>
                <w:rFonts w:hint="default" w:ascii="Times New Roman" w:hAnsi="Times New Roman" w:eastAsia="宋体" w:cs="Times New Roman"/>
              </w:rPr>
            </w:pPr>
            <w:r>
              <w:rPr>
                <w:rFonts w:hint="default" w:ascii="Times New Roman" w:hAnsi="Times New Roman" w:eastAsia="宋体" w:cs="Times New Roman"/>
              </w:rPr>
              <w:t>在小组讨论中，观察学生的参与度、团队协作情况，以及是否能够清晰表达自己的观点，评估学生的口语表达能力、合作能力和思维能力。通过小组代表的发言和其他小组的反馈，了解学生对北京景点及家乡景点的认识深度，以及对相关文化的理解和欣赏程度，判断学生是否能够将所学知识与实际生活相联系，进行有意义的思考和表达。</w:t>
            </w:r>
          </w:p>
          <w:p w14:paraId="0139F13A">
            <w:pPr>
              <w:pStyle w:val="2"/>
              <w:widowControl w:val="0"/>
              <w:jc w:val="both"/>
              <w:rPr>
                <w:rFonts w:hint="default" w:ascii="Times New Roman" w:hAnsi="Times New Roman" w:eastAsia="宋体" w:cs="Times New Roman"/>
                <w:lang w:val="en-US" w:eastAsia="zh-CN"/>
              </w:rPr>
            </w:pPr>
          </w:p>
        </w:tc>
      </w:tr>
      <w:tr w14:paraId="2D43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906" w:type="dxa"/>
            <w:noWrap w:val="0"/>
            <w:vAlign w:val="top"/>
          </w:tcPr>
          <w:p w14:paraId="484D7AC9">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60" w:lineRule="exact"/>
              <w:ind w:left="0" w:right="0"/>
              <w:jc w:val="both"/>
              <w:rPr>
                <w:rFonts w:hint="eastAsia" w:ascii="宋体" w:hAnsi="宋体" w:eastAsia="宋体" w:cs="宋体"/>
                <w:kern w:val="0"/>
                <w:sz w:val="21"/>
                <w:szCs w:val="21"/>
              </w:rPr>
            </w:pPr>
            <w:r>
              <w:rPr>
                <w:rFonts w:hint="eastAsia" w:ascii="宋体" w:hAnsi="宋体" w:eastAsia="宋体" w:cs="宋体"/>
                <w:kern w:val="0"/>
                <w:sz w:val="21"/>
                <w:szCs w:val="21"/>
              </w:rPr>
              <w:t>作业设计</w:t>
            </w:r>
          </w:p>
          <w:p w14:paraId="2CEA9377">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60" w:lineRule="exact"/>
              <w:ind w:left="0" w:right="0"/>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必做）</w:t>
            </w:r>
          </w:p>
        </w:tc>
        <w:tc>
          <w:tcPr>
            <w:tcW w:w="7681" w:type="dxa"/>
            <w:gridSpan w:val="3"/>
            <w:noWrap w:val="0"/>
            <w:vAlign w:val="top"/>
          </w:tcPr>
          <w:p w14:paraId="7434C61B">
            <w:pPr>
              <w:pStyle w:val="8"/>
              <w:keepNext w:val="0"/>
              <w:keepLines w:val="0"/>
              <w:pageBreakBefore w:val="0"/>
              <w:numPr>
                <w:ilvl w:val="0"/>
                <w:numId w:val="0"/>
              </w:numPr>
              <w:suppressLineNumbers w:val="0"/>
              <w:kinsoku/>
              <w:wordWrap/>
              <w:overflowPunct/>
              <w:topLinePunct w:val="0"/>
              <w:autoSpaceDE/>
              <w:autoSpaceDN/>
              <w:bidi w:val="0"/>
              <w:adjustRightInd/>
              <w:spacing w:before="0" w:beforeAutospacing="0" w:afterAutospacing="0" w:line="360" w:lineRule="exact"/>
              <w:ind w:leftChars="0" w:right="0" w:rightChars="0"/>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Read the text fluently  and learn to introduce  Beijing with your own words.</w:t>
            </w:r>
          </w:p>
          <w:p w14:paraId="763F238F">
            <w:pPr>
              <w:pStyle w:val="8"/>
              <w:keepNext w:val="0"/>
              <w:keepLines w:val="0"/>
              <w:pageBreakBefore w:val="0"/>
              <w:numPr>
                <w:ilvl w:val="0"/>
                <w:numId w:val="0"/>
              </w:numPr>
              <w:suppressLineNumbers w:val="0"/>
              <w:kinsoku/>
              <w:wordWrap/>
              <w:overflowPunct/>
              <w:topLinePunct w:val="0"/>
              <w:autoSpaceDE/>
              <w:autoSpaceDN/>
              <w:bidi w:val="0"/>
              <w:adjustRightInd/>
              <w:spacing w:before="0" w:beforeAutospacing="0" w:afterAutospacing="0" w:line="360" w:lineRule="exact"/>
              <w:ind w:leftChars="0" w:right="0" w:rightChars="0"/>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Collect more information about  Changzhou</w:t>
            </w:r>
          </w:p>
          <w:p w14:paraId="14BB35E6">
            <w:pPr>
              <w:pStyle w:val="8"/>
              <w:keepNext w:val="0"/>
              <w:keepLines w:val="0"/>
              <w:pageBreakBefore w:val="0"/>
              <w:numPr>
                <w:ilvl w:val="0"/>
                <w:numId w:val="0"/>
              </w:numPr>
              <w:suppressLineNumbers w:val="0"/>
              <w:kinsoku/>
              <w:wordWrap/>
              <w:overflowPunct/>
              <w:topLinePunct w:val="0"/>
              <w:autoSpaceDE/>
              <w:autoSpaceDN/>
              <w:bidi w:val="0"/>
              <w:adjustRightInd/>
              <w:spacing w:before="0" w:beforeAutospacing="0" w:afterAutospacing="0" w:line="360" w:lineRule="exact"/>
              <w:ind w:leftChars="0" w:right="0" w:rightChars="0"/>
              <w:rPr>
                <w:rFonts w:hint="default" w:ascii="Times New Roman" w:hAnsi="Times New Roman" w:eastAsia="宋体" w:cs="Times New Roman"/>
                <w:b w:val="0"/>
                <w:bCs w:val="0"/>
                <w:kern w:val="2"/>
                <w:sz w:val="21"/>
                <w:szCs w:val="21"/>
                <w:lang w:val="en-US" w:eastAsia="zh-CN" w:bidi="ar-SA"/>
              </w:rPr>
            </w:pPr>
          </w:p>
        </w:tc>
      </w:tr>
      <w:tr w14:paraId="394C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1906" w:type="dxa"/>
            <w:noWrap w:val="0"/>
            <w:vAlign w:val="top"/>
          </w:tcPr>
          <w:p w14:paraId="5ADAADDB">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60" w:lineRule="exact"/>
              <w:ind w:left="0" w:right="0"/>
              <w:jc w:val="both"/>
              <w:rPr>
                <w:rFonts w:hint="eastAsia" w:ascii="宋体" w:hAnsi="宋体" w:eastAsia="宋体" w:cs="宋体"/>
                <w:kern w:val="0"/>
                <w:sz w:val="21"/>
                <w:szCs w:val="21"/>
              </w:rPr>
            </w:pPr>
            <w:r>
              <w:rPr>
                <w:rFonts w:hint="eastAsia" w:ascii="宋体" w:hAnsi="宋体" w:eastAsia="宋体" w:cs="宋体"/>
                <w:kern w:val="0"/>
                <w:sz w:val="21"/>
                <w:szCs w:val="21"/>
              </w:rPr>
              <w:t>作业设计</w:t>
            </w:r>
          </w:p>
          <w:p w14:paraId="671AB98A">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60" w:lineRule="exact"/>
              <w:ind w:left="0" w:right="0"/>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选做）</w:t>
            </w:r>
          </w:p>
        </w:tc>
        <w:tc>
          <w:tcPr>
            <w:tcW w:w="7681" w:type="dxa"/>
            <w:gridSpan w:val="3"/>
            <w:noWrap w:val="0"/>
            <w:vAlign w:val="top"/>
          </w:tcPr>
          <w:p w14:paraId="65481B4B">
            <w:pPr>
              <w:keepNext w:val="0"/>
              <w:keepLines w:val="0"/>
              <w:pageBreakBefore w:val="0"/>
              <w:widowControl w:val="0"/>
              <w:suppressLineNumbers w:val="0"/>
              <w:kinsoku/>
              <w:wordWrap/>
              <w:overflowPunct/>
              <w:topLinePunct w:val="0"/>
              <w:autoSpaceDE/>
              <w:autoSpaceDN/>
              <w:bidi w:val="0"/>
              <w:adjustRightInd/>
              <w:spacing w:before="0" w:beforeAutospacing="0" w:after="160" w:afterAutospacing="0" w:line="360" w:lineRule="exact"/>
              <w:ind w:left="0" w:right="0"/>
              <w:jc w:val="left"/>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Complete your own introduction to Changzhou</w:t>
            </w:r>
          </w:p>
          <w:p w14:paraId="549F79BC">
            <w:pPr>
              <w:keepNext w:val="0"/>
              <w:keepLines w:val="0"/>
              <w:pageBreakBefore w:val="0"/>
              <w:widowControl w:val="0"/>
              <w:suppressLineNumbers w:val="0"/>
              <w:kinsoku/>
              <w:wordWrap/>
              <w:overflowPunct/>
              <w:topLinePunct w:val="0"/>
              <w:autoSpaceDE/>
              <w:autoSpaceDN/>
              <w:bidi w:val="0"/>
              <w:adjustRightInd/>
              <w:spacing w:before="0" w:beforeAutospacing="0" w:after="160" w:afterAutospacing="0" w:line="360" w:lineRule="exact"/>
              <w:ind w:left="0" w:right="0"/>
              <w:jc w:val="left"/>
              <w:rPr>
                <w:rFonts w:hint="default" w:ascii="Times New Roman" w:hAnsi="Times New Roman" w:eastAsia="宋体" w:cs="Times New Roman"/>
                <w:b w:val="0"/>
                <w:bCs w:val="0"/>
                <w:kern w:val="2"/>
                <w:sz w:val="21"/>
                <w:szCs w:val="21"/>
                <w:lang w:val="en-US" w:eastAsia="zh-CN" w:bidi="ar-SA"/>
              </w:rPr>
            </w:pPr>
          </w:p>
        </w:tc>
      </w:tr>
    </w:tbl>
    <w:p w14:paraId="2404BA51">
      <w:bookmarkStart w:id="1" w:name="_GoBack"/>
      <w:bookmarkEnd w:id="1"/>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6F0BB7"/>
    <w:multiLevelType w:val="singleLevel"/>
    <w:tmpl w:val="0A6F0BB7"/>
    <w:lvl w:ilvl="0" w:tentative="0">
      <w:start w:val="5"/>
      <w:numFmt w:val="decimal"/>
      <w:suff w:val="space"/>
      <w:lvlText w:val="%1."/>
      <w:lvlJc w:val="left"/>
      <w:pPr>
        <w:ind w:left="11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630840"/>
    <w:rsid w:val="09630840"/>
    <w:rsid w:val="2BE23FF9"/>
    <w:rsid w:val="3CBC5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78" w:lineRule="auto"/>
    </w:pPr>
    <w:rPr>
      <w:rFonts w:ascii="等线" w:hAnsi="等线" w:eastAsia="等线" w:cs="Times New Roman"/>
      <w:kern w:val="2"/>
      <w:sz w:val="22"/>
      <w:szCs w:val="24"/>
      <w:lang w:val="en-US" w:eastAsia="zh-CN" w:bidi="ar-SA"/>
    </w:rPr>
  </w:style>
  <w:style w:type="character" w:default="1" w:styleId="7">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unhideWhenUsed/>
    <w:qFormat/>
    <w:uiPriority w:val="99"/>
    <w:pPr>
      <w:spacing w:before="100" w:beforeAutospacing="1" w:after="120"/>
    </w:pPr>
  </w:style>
  <w:style w:type="paragraph" w:styleId="3">
    <w:name w:val="Normal Indent"/>
    <w:basedOn w:val="1"/>
    <w:unhideWhenUsed/>
    <w:qFormat/>
    <w:uiPriority w:val="0"/>
    <w:pPr>
      <w:ind w:firstLine="420" w:firstLineChars="200"/>
    </w:pPr>
  </w:style>
  <w:style w:type="paragraph" w:styleId="4">
    <w:name w:val="annotation text"/>
    <w:basedOn w:val="1"/>
    <w:unhideWhenUsed/>
    <w:qFormat/>
    <w:uiPriority w:val="0"/>
    <w:pPr>
      <w:jc w:val="left"/>
    </w:pPr>
    <w:rPr>
      <w:rFonts w:ascii="Calibri" w:hAnsi="Calibri"/>
    </w:rPr>
  </w:style>
  <w:style w:type="table" w:styleId="6">
    <w:name w:val="Table Grid"/>
    <w:basedOn w:val="5"/>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34"/>
    <w:pPr>
      <w:widowControl w:val="0"/>
      <w:spacing w:after="0" w:line="240" w:lineRule="auto"/>
      <w:ind w:left="720"/>
      <w:contextualSpacing/>
      <w:jc w:val="both"/>
    </w:pPr>
    <w:rPr>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2674</Words>
  <Characters>3441</Characters>
  <Lines>0</Lines>
  <Paragraphs>0</Paragraphs>
  <TotalTime>0</TotalTime>
  <ScaleCrop>false</ScaleCrop>
  <LinksUpToDate>false</LinksUpToDate>
  <CharactersWithSpaces>3651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2025-02-23T09:48:00Z</dcterms:created>
  <dc:creator>WWJ</dc:creator>
  <cp:lastModifiedBy>WWJ</cp:lastModifiedBy>
  <dcterms:modified xsi:type="dcterms:W3CDTF">2025-02-24T01:53:34Z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9D40A67E42084F21BC1251267F463F2E_13</vt:lpwstr>
  </property>
  <property fmtid="{D5CDD505-2E9C-101B-9397-08002B2CF9AE}" pid="4" name="KSOTemplateDocerSaveRecord">
    <vt:lpwstr>eyJoZGlkIjoiY2ZkZWM2MDZkNjNkODEyZmUxYzU4NmVmNjE2Mjg2MTgiLCJ1c2VySWQiOiI1Mjk5NjM5MjUifQ==</vt:lpwstr>
  </property>
</Properties>
</file>